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10A01" w14:textId="79BF7538" w:rsidR="00B24141" w:rsidRPr="006F606C" w:rsidRDefault="009B2DDE" w:rsidP="00B24141">
      <w:pPr>
        <w:spacing w:after="0" w:line="240" w:lineRule="auto"/>
        <w:jc w:val="both"/>
        <w:rPr>
          <w:rFonts w:ascii="Gill Sans MT" w:hAnsi="Gill Sans MT" w:cs="Open Sans Light"/>
          <w:caps/>
          <w:sz w:val="72"/>
        </w:rPr>
      </w:pPr>
      <w:r w:rsidRPr="00031F99">
        <w:rPr>
          <w:rFonts w:ascii="Gill Sans MT" w:hAnsi="Gill Sans MT" w:cs="Open Sans Light"/>
          <w:caps/>
          <w:sz w:val="56"/>
        </w:rPr>
        <w:t>Pressemitteilung</w:t>
      </w:r>
    </w:p>
    <w:p w14:paraId="5179B1A3" w14:textId="4052A047" w:rsidR="00B24141" w:rsidRPr="006F606C" w:rsidRDefault="00C32AEA" w:rsidP="00B24141">
      <w:pPr>
        <w:spacing w:after="0" w:line="240" w:lineRule="auto"/>
        <w:rPr>
          <w:rFonts w:ascii="Gill Sans MT" w:hAnsi="Gill Sans MT" w:cs="Open Sans Light"/>
          <w:color w:val="97BE0D"/>
          <w:sz w:val="35"/>
          <w:szCs w:val="35"/>
        </w:rPr>
      </w:pPr>
      <w:r>
        <w:rPr>
          <w:rFonts w:ascii="Gill Sans MT" w:hAnsi="Gill Sans MT" w:cs="Open Sans Light"/>
          <w:color w:val="97BE0D"/>
          <w:sz w:val="35"/>
          <w:szCs w:val="35"/>
        </w:rPr>
        <w:t>Januar 2019</w:t>
      </w:r>
    </w:p>
    <w:p w14:paraId="44A09BEC" w14:textId="77777777" w:rsidR="00B24141" w:rsidRPr="006F606C" w:rsidRDefault="00B24141" w:rsidP="00B24141">
      <w:pPr>
        <w:spacing w:after="0" w:line="240" w:lineRule="auto"/>
        <w:jc w:val="both"/>
        <w:rPr>
          <w:rFonts w:ascii="Gill Sans MT" w:hAnsi="Gill Sans MT" w:cs="Open Sans Light"/>
          <w:b/>
          <w:sz w:val="32"/>
        </w:rPr>
      </w:pPr>
    </w:p>
    <w:p w14:paraId="608A812D" w14:textId="24DD3FCA" w:rsidR="00B24141" w:rsidRPr="007E6D10" w:rsidRDefault="00413293" w:rsidP="00B24141">
      <w:pPr>
        <w:spacing w:after="0" w:line="240" w:lineRule="auto"/>
        <w:rPr>
          <w:rFonts w:ascii="Gill Sans MT" w:hAnsi="Gill Sans MT" w:cs="Open Sans Light"/>
          <w:b/>
          <w:sz w:val="35"/>
          <w:szCs w:val="35"/>
        </w:rPr>
      </w:pPr>
      <w:r>
        <w:rPr>
          <w:rFonts w:ascii="Gill Sans MT" w:hAnsi="Gill Sans MT" w:cs="Open Sans Light"/>
          <w:b/>
          <w:sz w:val="35"/>
          <w:szCs w:val="35"/>
        </w:rPr>
        <w:t xml:space="preserve">PROLINE </w:t>
      </w:r>
      <w:r w:rsidR="00C32AEA">
        <w:rPr>
          <w:rFonts w:ascii="Gill Sans MT" w:hAnsi="Gill Sans MT" w:cs="Open Sans Light"/>
          <w:b/>
          <w:sz w:val="35"/>
          <w:szCs w:val="35"/>
        </w:rPr>
        <w:t>setzt Benchmark in Halle A4</w:t>
      </w:r>
    </w:p>
    <w:p w14:paraId="53B725DF" w14:textId="2B4D61A7" w:rsidR="00B24141" w:rsidRDefault="008B7FDE" w:rsidP="00B24141">
      <w:pPr>
        <w:spacing w:after="0" w:line="240" w:lineRule="auto"/>
        <w:jc w:val="both"/>
        <w:rPr>
          <w:rFonts w:ascii="Gill Sans MT" w:hAnsi="Gill Sans MT" w:cs="Open Sans Light"/>
          <w:i/>
          <w:sz w:val="24"/>
        </w:rPr>
      </w:pPr>
      <w:r>
        <w:rPr>
          <w:rFonts w:ascii="Gill Sans MT" w:hAnsi="Gill Sans MT" w:cs="Open Sans Light"/>
          <w:i/>
          <w:sz w:val="24"/>
        </w:rPr>
        <w:t>D</w:t>
      </w:r>
      <w:r w:rsidR="001720C5">
        <w:rPr>
          <w:rFonts w:ascii="Gill Sans MT" w:hAnsi="Gill Sans MT" w:cs="Open Sans Light"/>
          <w:i/>
          <w:sz w:val="24"/>
        </w:rPr>
        <w:t xml:space="preserve">er Anbieter für Fliesen- und Bodenprofile sowie Systeme </w:t>
      </w:r>
      <w:r w:rsidR="00CE7472">
        <w:rPr>
          <w:rFonts w:ascii="Gill Sans MT" w:hAnsi="Gill Sans MT" w:cs="Open Sans Light"/>
          <w:i/>
          <w:sz w:val="24"/>
        </w:rPr>
        <w:t xml:space="preserve">zur Bodensanierung, </w:t>
      </w:r>
      <w:r w:rsidR="001720C5">
        <w:rPr>
          <w:rFonts w:ascii="Gill Sans MT" w:hAnsi="Gill Sans MT" w:cs="Open Sans Light"/>
          <w:i/>
          <w:sz w:val="24"/>
        </w:rPr>
        <w:t>Entwässerung</w:t>
      </w:r>
      <w:r w:rsidR="009F0A8C">
        <w:rPr>
          <w:rFonts w:ascii="Gill Sans MT" w:hAnsi="Gill Sans MT" w:cs="Open Sans Light"/>
          <w:i/>
          <w:sz w:val="24"/>
        </w:rPr>
        <w:t xml:space="preserve"> und</w:t>
      </w:r>
      <w:r w:rsidR="001720C5">
        <w:rPr>
          <w:rFonts w:ascii="Gill Sans MT" w:hAnsi="Gill Sans MT" w:cs="Open Sans Light"/>
          <w:i/>
          <w:sz w:val="24"/>
        </w:rPr>
        <w:t xml:space="preserve"> Terrassenbau präsentiert auf der BAU 201</w:t>
      </w:r>
      <w:r w:rsidR="009F0A8C">
        <w:rPr>
          <w:rFonts w:ascii="Gill Sans MT" w:hAnsi="Gill Sans MT" w:cs="Open Sans Light"/>
          <w:i/>
          <w:sz w:val="24"/>
        </w:rPr>
        <w:t>9</w:t>
      </w:r>
      <w:r w:rsidR="00C32AEA">
        <w:rPr>
          <w:rFonts w:ascii="Gill Sans MT" w:hAnsi="Gill Sans MT" w:cs="Open Sans Light"/>
          <w:i/>
          <w:sz w:val="24"/>
        </w:rPr>
        <w:t xml:space="preserve"> diverse</w:t>
      </w:r>
      <w:r w:rsidR="001720C5">
        <w:rPr>
          <w:rFonts w:ascii="Gill Sans MT" w:hAnsi="Gill Sans MT" w:cs="Open Sans Light"/>
          <w:i/>
          <w:sz w:val="24"/>
        </w:rPr>
        <w:t xml:space="preserve"> </w:t>
      </w:r>
      <w:r w:rsidR="00C32AEA">
        <w:rPr>
          <w:rFonts w:ascii="Gill Sans MT" w:hAnsi="Gill Sans MT" w:cs="Open Sans Light"/>
          <w:i/>
          <w:sz w:val="24"/>
        </w:rPr>
        <w:t>innovative Neuentwicklungen.</w:t>
      </w:r>
    </w:p>
    <w:p w14:paraId="6AE6F956" w14:textId="5D0F050E" w:rsidR="009906D4" w:rsidRDefault="009906D4" w:rsidP="00B24141">
      <w:pPr>
        <w:spacing w:after="0" w:line="240" w:lineRule="auto"/>
        <w:jc w:val="both"/>
        <w:rPr>
          <w:rFonts w:ascii="Gill Sans MT" w:hAnsi="Gill Sans MT" w:cs="Open Sans Light"/>
          <w:i/>
          <w:sz w:val="24"/>
        </w:rPr>
      </w:pPr>
    </w:p>
    <w:p w14:paraId="582A8059" w14:textId="4D44A775" w:rsidR="00C32AEA" w:rsidRDefault="00C32AEA" w:rsidP="00901B10">
      <w:pPr>
        <w:spacing w:after="0" w:line="240" w:lineRule="auto"/>
        <w:jc w:val="both"/>
        <w:rPr>
          <w:rFonts w:ascii="Century Gothic" w:hAnsi="Century Gothic" w:cs="Open Sans Light"/>
          <w:sz w:val="20"/>
          <w:szCs w:val="20"/>
        </w:rPr>
      </w:pPr>
      <w:r>
        <w:rPr>
          <w:rFonts w:ascii="Century Gothic" w:hAnsi="Century Gothic" w:cs="Open Sans Light"/>
          <w:sz w:val="20"/>
          <w:szCs w:val="20"/>
        </w:rPr>
        <w:t xml:space="preserve">Mit einer </w:t>
      </w:r>
      <w:r w:rsidR="00567D45">
        <w:rPr>
          <w:rFonts w:ascii="Century Gothic" w:hAnsi="Century Gothic" w:cs="Open Sans Light"/>
          <w:sz w:val="20"/>
          <w:szCs w:val="20"/>
        </w:rPr>
        <w:t>Fülle</w:t>
      </w:r>
      <w:r>
        <w:rPr>
          <w:rFonts w:ascii="Century Gothic" w:hAnsi="Century Gothic" w:cs="Open Sans Light"/>
          <w:sz w:val="20"/>
          <w:szCs w:val="20"/>
        </w:rPr>
        <w:t xml:space="preserve"> an innovativen Produkten zog PROLINE in der </w:t>
      </w:r>
      <w:r w:rsidRPr="00C32AEA">
        <w:rPr>
          <w:rFonts w:ascii="Century Gothic" w:hAnsi="Century Gothic" w:cs="Open Sans Light"/>
          <w:sz w:val="20"/>
          <w:szCs w:val="20"/>
        </w:rPr>
        <w:t>Fliesen</w:t>
      </w:r>
      <w:r w:rsidR="0002562D">
        <w:rPr>
          <w:rFonts w:ascii="Century Gothic" w:hAnsi="Century Gothic" w:cs="Open Sans Light"/>
          <w:sz w:val="20"/>
          <w:szCs w:val="20"/>
        </w:rPr>
        <w:t>-</w:t>
      </w:r>
      <w:r>
        <w:rPr>
          <w:rFonts w:ascii="Century Gothic" w:hAnsi="Century Gothic" w:cs="Open Sans Light"/>
          <w:sz w:val="20"/>
          <w:szCs w:val="20"/>
        </w:rPr>
        <w:t xml:space="preserve"> &amp; </w:t>
      </w:r>
      <w:r w:rsidRPr="00C32AEA">
        <w:rPr>
          <w:rFonts w:ascii="Century Gothic" w:hAnsi="Century Gothic" w:cs="Open Sans Light"/>
          <w:sz w:val="20"/>
          <w:szCs w:val="20"/>
        </w:rPr>
        <w:t>Keramik</w:t>
      </w:r>
      <w:r>
        <w:rPr>
          <w:rFonts w:ascii="Century Gothic" w:hAnsi="Century Gothic" w:cs="Open Sans Light"/>
          <w:sz w:val="20"/>
          <w:szCs w:val="20"/>
        </w:rPr>
        <w:t>halle A4 die Blick</w:t>
      </w:r>
      <w:r w:rsidR="009D28D8">
        <w:rPr>
          <w:rFonts w:ascii="Century Gothic" w:hAnsi="Century Gothic" w:cs="Open Sans Light"/>
          <w:sz w:val="20"/>
          <w:szCs w:val="20"/>
        </w:rPr>
        <w:t>e</w:t>
      </w:r>
      <w:r>
        <w:rPr>
          <w:rFonts w:ascii="Century Gothic" w:hAnsi="Century Gothic" w:cs="Open Sans Light"/>
          <w:sz w:val="20"/>
          <w:szCs w:val="20"/>
        </w:rPr>
        <w:t xml:space="preserve"> </w:t>
      </w:r>
      <w:r w:rsidR="00F448AF">
        <w:rPr>
          <w:rFonts w:ascii="Century Gothic" w:hAnsi="Century Gothic" w:cs="Open Sans Light"/>
          <w:sz w:val="20"/>
          <w:szCs w:val="20"/>
        </w:rPr>
        <w:t xml:space="preserve">und das Interesse </w:t>
      </w:r>
      <w:r>
        <w:rPr>
          <w:rFonts w:ascii="Century Gothic" w:hAnsi="Century Gothic" w:cs="Open Sans Light"/>
          <w:sz w:val="20"/>
          <w:szCs w:val="20"/>
        </w:rPr>
        <w:t xml:space="preserve">der Besucher auf sich. Das völlig neue </w:t>
      </w:r>
      <w:r w:rsidR="00340E2B">
        <w:rPr>
          <w:rFonts w:ascii="Century Gothic" w:hAnsi="Century Gothic" w:cs="Open Sans Light"/>
          <w:sz w:val="20"/>
          <w:szCs w:val="20"/>
        </w:rPr>
        <w:t xml:space="preserve">imposante </w:t>
      </w:r>
      <w:r>
        <w:rPr>
          <w:rFonts w:ascii="Century Gothic" w:hAnsi="Century Gothic" w:cs="Open Sans Light"/>
          <w:sz w:val="20"/>
          <w:szCs w:val="20"/>
        </w:rPr>
        <w:t xml:space="preserve">Messekonzept setzte hierbei auf den direkten Dialog mit den Anwendern und Architekten mittels </w:t>
      </w:r>
      <w:r w:rsidR="00340E2B">
        <w:rPr>
          <w:rFonts w:ascii="Century Gothic" w:hAnsi="Century Gothic" w:cs="Open Sans Light"/>
          <w:sz w:val="20"/>
          <w:szCs w:val="20"/>
        </w:rPr>
        <w:t>einer</w:t>
      </w:r>
      <w:r>
        <w:rPr>
          <w:rFonts w:ascii="Century Gothic" w:hAnsi="Century Gothic" w:cs="Open Sans Light"/>
          <w:sz w:val="20"/>
          <w:szCs w:val="20"/>
        </w:rPr>
        <w:t xml:space="preserve"> neuen Zwei-Marken-Strategie. So konnten die Handwerker und Verarbeiter auf der Anwendungsbühne im halbstündigen Rhythmus Ver</w:t>
      </w:r>
      <w:r w:rsidR="004B354E">
        <w:rPr>
          <w:rFonts w:ascii="Century Gothic" w:hAnsi="Century Gothic" w:cs="Open Sans Light"/>
          <w:sz w:val="20"/>
          <w:szCs w:val="20"/>
        </w:rPr>
        <w:t>arbeitungs</w:t>
      </w:r>
      <w:r>
        <w:rPr>
          <w:rFonts w:ascii="Century Gothic" w:hAnsi="Century Gothic" w:cs="Open Sans Light"/>
          <w:sz w:val="20"/>
          <w:szCs w:val="20"/>
        </w:rPr>
        <w:t xml:space="preserve">tricks und Raffinessen des PROLINE-Sortiments </w:t>
      </w:r>
      <w:r w:rsidR="004B354E">
        <w:rPr>
          <w:rFonts w:ascii="Century Gothic" w:hAnsi="Century Gothic" w:cs="Open Sans Light"/>
          <w:sz w:val="20"/>
          <w:szCs w:val="20"/>
        </w:rPr>
        <w:t xml:space="preserve">begutachten und sich hierbei direkt mit dem Team-Anwendungstechnik des Bopparder Unternehmens austauschen. </w:t>
      </w:r>
    </w:p>
    <w:p w14:paraId="6BFB7928" w14:textId="18E013D9" w:rsidR="004B354E" w:rsidRDefault="009A1492" w:rsidP="00901B10">
      <w:pPr>
        <w:spacing w:after="0" w:line="240" w:lineRule="auto"/>
        <w:jc w:val="both"/>
        <w:rPr>
          <w:rFonts w:ascii="Century Gothic" w:hAnsi="Century Gothic" w:cs="Open Sans Light"/>
          <w:sz w:val="20"/>
          <w:szCs w:val="20"/>
        </w:rPr>
      </w:pPr>
      <w:r>
        <w:rPr>
          <w:rFonts w:ascii="Century Gothic" w:hAnsi="Century Gothic" w:cs="Open Sans Light"/>
          <w:noProof/>
          <w:sz w:val="20"/>
          <w:szCs w:val="20"/>
          <w:lang w:eastAsia="de-DE"/>
        </w:rPr>
        <w:drawing>
          <wp:inline distT="0" distB="0" distL="0" distR="0" wp14:anchorId="676630C4" wp14:editId="2310AC2C">
            <wp:extent cx="5760720" cy="3844925"/>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4910.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inline>
        </w:drawing>
      </w:r>
    </w:p>
    <w:p w14:paraId="76D88FAA" w14:textId="612B6B6E" w:rsidR="004B354E" w:rsidRPr="009A1492" w:rsidRDefault="009A1492" w:rsidP="00901B10">
      <w:pPr>
        <w:spacing w:after="0" w:line="240" w:lineRule="auto"/>
        <w:jc w:val="both"/>
        <w:rPr>
          <w:rFonts w:ascii="Century Gothic" w:hAnsi="Century Gothic" w:cs="Open Sans Light"/>
          <w:i/>
          <w:sz w:val="20"/>
          <w:szCs w:val="20"/>
        </w:rPr>
      </w:pPr>
      <w:r>
        <w:rPr>
          <w:rFonts w:ascii="Century Gothic" w:hAnsi="Century Gothic" w:cs="Open Sans Light"/>
          <w:i/>
          <w:sz w:val="20"/>
          <w:szCs w:val="20"/>
        </w:rPr>
        <w:t>BU: Die PROLINE Vorführungen zum boomenden Outdoor-Thema Stelzlager erfreuten sich großer Beliebtheit</w:t>
      </w:r>
    </w:p>
    <w:p w14:paraId="21FE75D6" w14:textId="39FB58B1" w:rsidR="004B354E" w:rsidRDefault="004B354E" w:rsidP="00901B10">
      <w:pPr>
        <w:spacing w:after="0" w:line="240" w:lineRule="auto"/>
        <w:jc w:val="both"/>
        <w:rPr>
          <w:rFonts w:ascii="Century Gothic" w:hAnsi="Century Gothic" w:cs="Open Sans Light"/>
          <w:sz w:val="20"/>
          <w:szCs w:val="20"/>
        </w:rPr>
      </w:pPr>
    </w:p>
    <w:p w14:paraId="7A864B23" w14:textId="66DF4FC3" w:rsidR="004B354E" w:rsidRPr="004B354E" w:rsidRDefault="004B354E" w:rsidP="00901B10">
      <w:pPr>
        <w:spacing w:after="0" w:line="240" w:lineRule="auto"/>
        <w:jc w:val="both"/>
        <w:rPr>
          <w:rFonts w:ascii="Century Gothic" w:hAnsi="Century Gothic" w:cs="Open Sans Light"/>
          <w:b/>
          <w:sz w:val="20"/>
          <w:szCs w:val="20"/>
        </w:rPr>
      </w:pPr>
      <w:r w:rsidRPr="004B354E">
        <w:rPr>
          <w:rFonts w:ascii="Century Gothic" w:hAnsi="Century Gothic" w:cs="Open Sans Light"/>
          <w:b/>
          <w:sz w:val="20"/>
          <w:szCs w:val="20"/>
        </w:rPr>
        <w:t xml:space="preserve">Architekten-Informationen im </w:t>
      </w:r>
      <w:r w:rsidR="0002562D">
        <w:rPr>
          <w:rFonts w:ascii="Century Gothic" w:hAnsi="Century Gothic" w:cs="Open Sans Light"/>
          <w:b/>
          <w:sz w:val="20"/>
          <w:szCs w:val="20"/>
        </w:rPr>
        <w:t>K</w:t>
      </w:r>
      <w:r w:rsidRPr="004B354E">
        <w:rPr>
          <w:rFonts w:ascii="Century Gothic" w:hAnsi="Century Gothic" w:cs="Open Sans Light"/>
          <w:b/>
          <w:sz w:val="20"/>
          <w:szCs w:val="20"/>
        </w:rPr>
        <w:t>ubus</w:t>
      </w:r>
    </w:p>
    <w:p w14:paraId="206EE128" w14:textId="28E1C96D" w:rsidR="00901B10" w:rsidRDefault="004B354E" w:rsidP="00901B10">
      <w:pPr>
        <w:spacing w:after="0" w:line="240" w:lineRule="auto"/>
        <w:jc w:val="both"/>
        <w:rPr>
          <w:rFonts w:ascii="Century Gothic" w:hAnsi="Century Gothic" w:cs="Open Sans Light"/>
          <w:sz w:val="20"/>
          <w:szCs w:val="20"/>
        </w:rPr>
      </w:pPr>
      <w:proofErr w:type="spellStart"/>
      <w:r>
        <w:rPr>
          <w:rFonts w:ascii="Century Gothic" w:hAnsi="Century Gothic" w:cs="Open Sans Light"/>
          <w:sz w:val="20"/>
          <w:szCs w:val="20"/>
        </w:rPr>
        <w:t>Vis</w:t>
      </w:r>
      <w:proofErr w:type="spellEnd"/>
      <w:r>
        <w:rPr>
          <w:rFonts w:ascii="Century Gothic" w:hAnsi="Century Gothic" w:cs="Open Sans Light"/>
          <w:sz w:val="20"/>
          <w:szCs w:val="20"/>
        </w:rPr>
        <w:t xml:space="preserve"> </w:t>
      </w:r>
      <w:r w:rsidR="0002562D">
        <w:rPr>
          <w:rFonts w:ascii="Century Gothic" w:hAnsi="Century Gothic" w:cs="Open Sans Light"/>
          <w:sz w:val="20"/>
          <w:szCs w:val="20"/>
        </w:rPr>
        <w:t>à</w:t>
      </w:r>
      <w:r>
        <w:rPr>
          <w:rFonts w:ascii="Century Gothic" w:hAnsi="Century Gothic" w:cs="Open Sans Light"/>
          <w:sz w:val="20"/>
          <w:szCs w:val="20"/>
        </w:rPr>
        <w:t xml:space="preserve"> </w:t>
      </w:r>
      <w:proofErr w:type="spellStart"/>
      <w:r>
        <w:rPr>
          <w:rFonts w:ascii="Century Gothic" w:hAnsi="Century Gothic" w:cs="Open Sans Light"/>
          <w:sz w:val="20"/>
          <w:szCs w:val="20"/>
        </w:rPr>
        <w:t>vis</w:t>
      </w:r>
      <w:proofErr w:type="spellEnd"/>
      <w:r>
        <w:rPr>
          <w:rFonts w:ascii="Century Gothic" w:hAnsi="Century Gothic" w:cs="Open Sans Light"/>
          <w:sz w:val="20"/>
          <w:szCs w:val="20"/>
        </w:rPr>
        <w:t xml:space="preserve"> des Architektenforum</w:t>
      </w:r>
      <w:r w:rsidR="0002562D">
        <w:rPr>
          <w:rFonts w:ascii="Century Gothic" w:hAnsi="Century Gothic" w:cs="Open Sans Light"/>
          <w:sz w:val="20"/>
          <w:szCs w:val="20"/>
        </w:rPr>
        <w:t>s</w:t>
      </w:r>
      <w:r>
        <w:rPr>
          <w:rFonts w:ascii="Century Gothic" w:hAnsi="Century Gothic" w:cs="Open Sans Light"/>
          <w:sz w:val="20"/>
          <w:szCs w:val="20"/>
        </w:rPr>
        <w:t xml:space="preserve"> in Halle A4 präsentierte PROLINE SYSTEMS die Architektur- und Objektsparte des Unternehmens in einem puristischen Kubus Lösungen und Systeme für Planer. Besondere Aufmerksamkeit erhielt hierbei die PRO-IQ</w:t>
      </w:r>
      <w:r w:rsidR="0002562D">
        <w:rPr>
          <w:rFonts w:ascii="Century Gothic" w:hAnsi="Century Gothic" w:cs="Open Sans Light"/>
          <w:sz w:val="20"/>
          <w:szCs w:val="20"/>
        </w:rPr>
        <w:t>-</w:t>
      </w:r>
      <w:r>
        <w:rPr>
          <w:rFonts w:ascii="Century Gothic" w:hAnsi="Century Gothic" w:cs="Open Sans Light"/>
          <w:sz w:val="20"/>
          <w:szCs w:val="20"/>
        </w:rPr>
        <w:t xml:space="preserve">Studie sowie die </w:t>
      </w:r>
      <w:proofErr w:type="spellStart"/>
      <w:r>
        <w:rPr>
          <w:rFonts w:ascii="Century Gothic" w:hAnsi="Century Gothic" w:cs="Open Sans Light"/>
          <w:sz w:val="20"/>
          <w:szCs w:val="20"/>
        </w:rPr>
        <w:t>SmartLiving</w:t>
      </w:r>
      <w:proofErr w:type="spellEnd"/>
      <w:r w:rsidR="0002562D">
        <w:rPr>
          <w:rFonts w:ascii="Century Gothic" w:hAnsi="Century Gothic" w:cs="Open Sans Light"/>
          <w:sz w:val="20"/>
          <w:szCs w:val="20"/>
        </w:rPr>
        <w:t>-</w:t>
      </w:r>
      <w:r>
        <w:rPr>
          <w:rFonts w:ascii="Century Gothic" w:hAnsi="Century Gothic" w:cs="Open Sans Light"/>
          <w:sz w:val="20"/>
          <w:szCs w:val="20"/>
        </w:rPr>
        <w:t xml:space="preserve">Produktlösung für </w:t>
      </w:r>
      <w:r w:rsidR="00901B10">
        <w:rPr>
          <w:rFonts w:ascii="Century Gothic" w:hAnsi="Century Gothic" w:cs="Open Sans Light"/>
          <w:sz w:val="20"/>
          <w:szCs w:val="20"/>
        </w:rPr>
        <w:t>keramische</w:t>
      </w:r>
      <w:r>
        <w:rPr>
          <w:rFonts w:ascii="Century Gothic" w:hAnsi="Century Gothic" w:cs="Open Sans Light"/>
          <w:sz w:val="20"/>
          <w:szCs w:val="20"/>
        </w:rPr>
        <w:t xml:space="preserve"> Flächen PROBOX. </w:t>
      </w:r>
    </w:p>
    <w:p w14:paraId="6BED94B0" w14:textId="0F9B10CB" w:rsidR="00901B10" w:rsidRDefault="00901B10" w:rsidP="00901B10">
      <w:pPr>
        <w:spacing w:after="0" w:line="240" w:lineRule="auto"/>
        <w:jc w:val="both"/>
        <w:rPr>
          <w:rFonts w:ascii="Century Gothic" w:hAnsi="Century Gothic" w:cs="Open Sans Light"/>
          <w:sz w:val="20"/>
          <w:szCs w:val="20"/>
        </w:rPr>
      </w:pPr>
    </w:p>
    <w:p w14:paraId="769C14F6" w14:textId="77777777" w:rsidR="009A1492" w:rsidRDefault="009A1492" w:rsidP="00901B10">
      <w:pPr>
        <w:spacing w:after="0" w:line="240" w:lineRule="auto"/>
        <w:jc w:val="both"/>
        <w:rPr>
          <w:rFonts w:ascii="Century Gothic" w:hAnsi="Century Gothic" w:cs="Open Sans Light"/>
          <w:sz w:val="20"/>
          <w:szCs w:val="20"/>
        </w:rPr>
      </w:pPr>
      <w:bookmarkStart w:id="0" w:name="_GoBack"/>
      <w:bookmarkEnd w:id="0"/>
    </w:p>
    <w:p w14:paraId="4ADFECC0" w14:textId="78F92B11" w:rsidR="00901B10" w:rsidRDefault="00901B10" w:rsidP="00901B10">
      <w:pPr>
        <w:spacing w:after="0" w:line="240" w:lineRule="auto"/>
        <w:jc w:val="both"/>
        <w:rPr>
          <w:rFonts w:ascii="Century Gothic" w:hAnsi="Century Gothic" w:cs="Open Sans Light"/>
          <w:b/>
          <w:sz w:val="20"/>
          <w:szCs w:val="20"/>
        </w:rPr>
      </w:pPr>
      <w:r w:rsidRPr="00901B10">
        <w:rPr>
          <w:rFonts w:ascii="Century Gothic" w:hAnsi="Century Gothic" w:cs="Open Sans Light"/>
          <w:b/>
          <w:sz w:val="20"/>
          <w:szCs w:val="20"/>
        </w:rPr>
        <w:lastRenderedPageBreak/>
        <w:t xml:space="preserve">PRO-IQ </w:t>
      </w:r>
      <w:r w:rsidR="0002562D">
        <w:rPr>
          <w:rFonts w:ascii="Century Gothic" w:hAnsi="Century Gothic" w:cs="Open Sans Light"/>
          <w:b/>
          <w:sz w:val="20"/>
          <w:szCs w:val="20"/>
        </w:rPr>
        <w:t>–</w:t>
      </w:r>
      <w:r w:rsidRPr="00901B10">
        <w:rPr>
          <w:rFonts w:ascii="Century Gothic" w:hAnsi="Century Gothic" w:cs="Open Sans Light"/>
          <w:b/>
          <w:sz w:val="20"/>
          <w:szCs w:val="20"/>
        </w:rPr>
        <w:t xml:space="preserve"> REINVENTING YOUR HOME</w:t>
      </w:r>
    </w:p>
    <w:p w14:paraId="1F33B40C" w14:textId="032D5F52" w:rsidR="00901B10" w:rsidRDefault="00901B10" w:rsidP="00901B10">
      <w:pPr>
        <w:spacing w:after="0" w:line="240" w:lineRule="auto"/>
        <w:jc w:val="both"/>
        <w:rPr>
          <w:rFonts w:ascii="Century Gothic" w:hAnsi="Century Gothic" w:cs="Open Sans Light"/>
          <w:sz w:val="20"/>
          <w:szCs w:val="20"/>
        </w:rPr>
      </w:pPr>
      <w:r w:rsidRPr="00901B10">
        <w:rPr>
          <w:rFonts w:ascii="Century Gothic" w:hAnsi="Century Gothic" w:cs="Open Sans Light"/>
          <w:sz w:val="20"/>
          <w:szCs w:val="20"/>
        </w:rPr>
        <w:t>PRO IQ ist ein stromführendes Fliesenprofil für keramische Flächen. An das Profil können</w:t>
      </w:r>
      <w:r>
        <w:rPr>
          <w:rFonts w:ascii="Century Gothic" w:hAnsi="Century Gothic" w:cs="Open Sans Light"/>
          <w:sz w:val="20"/>
          <w:szCs w:val="20"/>
        </w:rPr>
        <w:t xml:space="preserve"> </w:t>
      </w:r>
      <w:r w:rsidRPr="00901B10">
        <w:rPr>
          <w:rFonts w:ascii="Century Gothic" w:hAnsi="Century Gothic" w:cs="Open Sans Light"/>
          <w:sz w:val="20"/>
          <w:szCs w:val="20"/>
        </w:rPr>
        <w:t>Ablagen, Ladestationen, Lampen, Spiegel und andere Zubehörteile geklinkt werden. Durch</w:t>
      </w:r>
      <w:r>
        <w:rPr>
          <w:rFonts w:ascii="Century Gothic" w:hAnsi="Century Gothic" w:cs="Open Sans Light"/>
          <w:sz w:val="20"/>
          <w:szCs w:val="20"/>
        </w:rPr>
        <w:t xml:space="preserve"> </w:t>
      </w:r>
      <w:r w:rsidRPr="00901B10">
        <w:rPr>
          <w:rFonts w:ascii="Century Gothic" w:hAnsi="Century Gothic" w:cs="Open Sans Light"/>
          <w:sz w:val="20"/>
          <w:szCs w:val="20"/>
        </w:rPr>
        <w:t xml:space="preserve">PRO IQ kann in </w:t>
      </w:r>
      <w:r>
        <w:rPr>
          <w:rFonts w:ascii="Century Gothic" w:hAnsi="Century Gothic" w:cs="Open Sans Light"/>
          <w:sz w:val="20"/>
          <w:szCs w:val="20"/>
        </w:rPr>
        <w:t>Bad</w:t>
      </w:r>
      <w:r w:rsidRPr="00901B10">
        <w:rPr>
          <w:rFonts w:ascii="Century Gothic" w:hAnsi="Century Gothic" w:cs="Open Sans Light"/>
          <w:sz w:val="20"/>
          <w:szCs w:val="20"/>
        </w:rPr>
        <w:t xml:space="preserve"> &amp; Co. eine völlig neue Funktionalität integriert werden, die den heutigen</w:t>
      </w:r>
      <w:r>
        <w:rPr>
          <w:rFonts w:ascii="Century Gothic" w:hAnsi="Century Gothic" w:cs="Open Sans Light"/>
          <w:sz w:val="20"/>
          <w:szCs w:val="20"/>
        </w:rPr>
        <w:t xml:space="preserve"> </w:t>
      </w:r>
      <w:r w:rsidRPr="00901B10">
        <w:rPr>
          <w:rFonts w:ascii="Century Gothic" w:hAnsi="Century Gothic" w:cs="Open Sans Light"/>
          <w:sz w:val="20"/>
          <w:szCs w:val="20"/>
        </w:rPr>
        <w:t>Gewohnheiten entspricht. PRO IQ</w:t>
      </w:r>
      <w:r>
        <w:rPr>
          <w:rFonts w:ascii="Century Gothic" w:hAnsi="Century Gothic" w:cs="Open Sans Light"/>
          <w:sz w:val="20"/>
          <w:szCs w:val="20"/>
        </w:rPr>
        <w:t xml:space="preserve"> </w:t>
      </w:r>
      <w:r w:rsidRPr="00901B10">
        <w:rPr>
          <w:rFonts w:ascii="Century Gothic" w:hAnsi="Century Gothic" w:cs="Open Sans Light"/>
          <w:sz w:val="20"/>
          <w:szCs w:val="20"/>
        </w:rPr>
        <w:t>versteht sich als Open</w:t>
      </w:r>
      <w:r w:rsidR="0002562D">
        <w:rPr>
          <w:rFonts w:ascii="Century Gothic" w:hAnsi="Century Gothic" w:cs="Open Sans Light"/>
          <w:sz w:val="20"/>
          <w:szCs w:val="20"/>
        </w:rPr>
        <w:t>-</w:t>
      </w:r>
      <w:r w:rsidRPr="00901B10">
        <w:rPr>
          <w:rFonts w:ascii="Century Gothic" w:hAnsi="Century Gothic" w:cs="Open Sans Light"/>
          <w:sz w:val="20"/>
          <w:szCs w:val="20"/>
        </w:rPr>
        <w:t>Source</w:t>
      </w:r>
      <w:r w:rsidR="0002562D">
        <w:rPr>
          <w:rFonts w:ascii="Century Gothic" w:hAnsi="Century Gothic" w:cs="Open Sans Light"/>
          <w:sz w:val="20"/>
          <w:szCs w:val="20"/>
        </w:rPr>
        <w:t>-</w:t>
      </w:r>
      <w:r w:rsidRPr="00901B10">
        <w:rPr>
          <w:rFonts w:ascii="Century Gothic" w:hAnsi="Century Gothic" w:cs="Open Sans Light"/>
          <w:sz w:val="20"/>
          <w:szCs w:val="20"/>
        </w:rPr>
        <w:t>Entwicklung. PROLINE</w:t>
      </w:r>
      <w:r>
        <w:rPr>
          <w:rFonts w:ascii="Century Gothic" w:hAnsi="Century Gothic" w:cs="Open Sans Light"/>
          <w:sz w:val="20"/>
          <w:szCs w:val="20"/>
        </w:rPr>
        <w:t xml:space="preserve"> SYSTEMS</w:t>
      </w:r>
      <w:r w:rsidRPr="00901B10">
        <w:rPr>
          <w:rFonts w:ascii="Century Gothic" w:hAnsi="Century Gothic" w:cs="Open Sans Light"/>
          <w:sz w:val="20"/>
          <w:szCs w:val="20"/>
        </w:rPr>
        <w:t xml:space="preserve"> möchte Objektausstatter und Architekten</w:t>
      </w:r>
      <w:r>
        <w:rPr>
          <w:rFonts w:ascii="Century Gothic" w:hAnsi="Century Gothic" w:cs="Open Sans Light"/>
          <w:sz w:val="20"/>
          <w:szCs w:val="20"/>
        </w:rPr>
        <w:t xml:space="preserve"> </w:t>
      </w:r>
      <w:r w:rsidRPr="00901B10">
        <w:rPr>
          <w:rFonts w:ascii="Century Gothic" w:hAnsi="Century Gothic" w:cs="Open Sans Light"/>
          <w:sz w:val="20"/>
          <w:szCs w:val="20"/>
        </w:rPr>
        <w:t>dazu einladen, das System mit ihren eigenen Wunschfunktionen zu realisieren.</w:t>
      </w:r>
    </w:p>
    <w:p w14:paraId="7EAE7998" w14:textId="77777777" w:rsidR="002C3EBC" w:rsidRDefault="002C3EBC" w:rsidP="00901B10">
      <w:pPr>
        <w:spacing w:after="0" w:line="240" w:lineRule="auto"/>
        <w:jc w:val="both"/>
        <w:rPr>
          <w:rFonts w:ascii="Century Gothic" w:hAnsi="Century Gothic" w:cs="Open Sans Light"/>
          <w:sz w:val="20"/>
          <w:szCs w:val="20"/>
        </w:rPr>
      </w:pPr>
    </w:p>
    <w:p w14:paraId="12322512" w14:textId="40127850" w:rsidR="00901B10" w:rsidRPr="00901B10" w:rsidRDefault="00901B10" w:rsidP="00901B10">
      <w:pPr>
        <w:spacing w:after="0" w:line="240" w:lineRule="auto"/>
        <w:jc w:val="both"/>
        <w:rPr>
          <w:rFonts w:ascii="Century Gothic" w:hAnsi="Century Gothic" w:cs="Open Sans Light"/>
          <w:b/>
          <w:sz w:val="20"/>
          <w:szCs w:val="20"/>
        </w:rPr>
      </w:pPr>
      <w:r w:rsidRPr="00901B10">
        <w:rPr>
          <w:rFonts w:ascii="Century Gothic" w:hAnsi="Century Gothic" w:cs="Open Sans Light"/>
          <w:b/>
          <w:sz w:val="20"/>
          <w:szCs w:val="20"/>
        </w:rPr>
        <w:t xml:space="preserve">PROBOX </w:t>
      </w:r>
      <w:r w:rsidR="0002562D">
        <w:rPr>
          <w:rFonts w:ascii="Century Gothic" w:hAnsi="Century Gothic" w:cs="Open Sans Light"/>
          <w:b/>
          <w:sz w:val="20"/>
          <w:szCs w:val="20"/>
        </w:rPr>
        <w:t>–</w:t>
      </w:r>
      <w:r>
        <w:rPr>
          <w:rFonts w:ascii="Century Gothic" w:hAnsi="Century Gothic" w:cs="Open Sans Light"/>
          <w:b/>
          <w:sz w:val="20"/>
          <w:szCs w:val="20"/>
        </w:rPr>
        <w:t xml:space="preserve"> </w:t>
      </w:r>
      <w:r w:rsidRPr="00901B10">
        <w:rPr>
          <w:rFonts w:ascii="Century Gothic" w:hAnsi="Century Gothic" w:cs="Open Sans Light"/>
          <w:b/>
          <w:sz w:val="20"/>
          <w:szCs w:val="20"/>
        </w:rPr>
        <w:t>EINBAUFERTIGE WANDNISCHE</w:t>
      </w:r>
    </w:p>
    <w:p w14:paraId="2E9572BA" w14:textId="445BD965" w:rsidR="00901B10" w:rsidRDefault="00901B10" w:rsidP="00901B10">
      <w:pPr>
        <w:spacing w:after="0" w:line="240" w:lineRule="auto"/>
        <w:jc w:val="both"/>
        <w:rPr>
          <w:rFonts w:ascii="Century Gothic" w:hAnsi="Century Gothic" w:cs="Open Sans Light"/>
          <w:sz w:val="20"/>
          <w:szCs w:val="20"/>
        </w:rPr>
      </w:pPr>
      <w:r w:rsidRPr="00901B10">
        <w:rPr>
          <w:rFonts w:ascii="Century Gothic" w:hAnsi="Century Gothic" w:cs="Open Sans Light"/>
          <w:sz w:val="20"/>
          <w:szCs w:val="20"/>
        </w:rPr>
        <w:t>Wandnischen sind im Bad, aber auch in der Küche oder im Flur gern genutzte Gestaltungsformen</w:t>
      </w:r>
      <w:r>
        <w:rPr>
          <w:rFonts w:ascii="Century Gothic" w:hAnsi="Century Gothic" w:cs="Open Sans Light"/>
          <w:sz w:val="20"/>
          <w:szCs w:val="20"/>
        </w:rPr>
        <w:t xml:space="preserve"> </w:t>
      </w:r>
      <w:r w:rsidRPr="00901B10">
        <w:rPr>
          <w:rFonts w:ascii="Century Gothic" w:hAnsi="Century Gothic" w:cs="Open Sans Light"/>
          <w:sz w:val="20"/>
          <w:szCs w:val="20"/>
        </w:rPr>
        <w:t>für Ablageplätze. Gerade bei keramischen Wandbelägen ist das Ausbilden einer Nische</w:t>
      </w:r>
      <w:r w:rsidR="0002562D">
        <w:rPr>
          <w:rFonts w:ascii="Century Gothic" w:hAnsi="Century Gothic" w:cs="Open Sans Light"/>
          <w:sz w:val="20"/>
          <w:szCs w:val="20"/>
        </w:rPr>
        <w:t xml:space="preserve"> </w:t>
      </w:r>
      <w:r w:rsidRPr="00901B10">
        <w:rPr>
          <w:rFonts w:ascii="Century Gothic" w:hAnsi="Century Gothic" w:cs="Open Sans Light"/>
          <w:sz w:val="20"/>
          <w:szCs w:val="20"/>
        </w:rPr>
        <w:t xml:space="preserve">ein </w:t>
      </w:r>
      <w:r>
        <w:rPr>
          <w:rFonts w:ascii="Century Gothic" w:hAnsi="Century Gothic" w:cs="Open Sans Light"/>
          <w:sz w:val="20"/>
          <w:szCs w:val="20"/>
        </w:rPr>
        <w:t xml:space="preserve">erheblicher </w:t>
      </w:r>
      <w:r w:rsidRPr="00901B10">
        <w:rPr>
          <w:rFonts w:ascii="Century Gothic" w:hAnsi="Century Gothic" w:cs="Open Sans Light"/>
          <w:sz w:val="20"/>
          <w:szCs w:val="20"/>
        </w:rPr>
        <w:t xml:space="preserve">Zeitaufwand, der die </w:t>
      </w:r>
      <w:r>
        <w:rPr>
          <w:rFonts w:ascii="Century Gothic" w:hAnsi="Century Gothic" w:cs="Open Sans Light"/>
          <w:sz w:val="20"/>
          <w:szCs w:val="20"/>
        </w:rPr>
        <w:t>Effizienz des Handwerks schmälert</w:t>
      </w:r>
      <w:r w:rsidRPr="00901B10">
        <w:rPr>
          <w:rFonts w:ascii="Century Gothic" w:hAnsi="Century Gothic" w:cs="Open Sans Light"/>
          <w:sz w:val="20"/>
          <w:szCs w:val="20"/>
        </w:rPr>
        <w:t>. PROBOX löst dieses Problem</w:t>
      </w:r>
      <w:r>
        <w:rPr>
          <w:rFonts w:ascii="Century Gothic" w:hAnsi="Century Gothic" w:cs="Open Sans Light"/>
          <w:sz w:val="20"/>
          <w:szCs w:val="20"/>
        </w:rPr>
        <w:t>, d</w:t>
      </w:r>
      <w:r w:rsidRPr="00901B10">
        <w:rPr>
          <w:rFonts w:ascii="Century Gothic" w:hAnsi="Century Gothic" w:cs="Open Sans Light"/>
          <w:sz w:val="20"/>
          <w:szCs w:val="20"/>
        </w:rPr>
        <w:t>a das Zuschneiden der Profile und</w:t>
      </w:r>
      <w:r w:rsidR="0002562D">
        <w:rPr>
          <w:rFonts w:ascii="Century Gothic" w:hAnsi="Century Gothic" w:cs="Open Sans Light"/>
          <w:sz w:val="20"/>
          <w:szCs w:val="20"/>
        </w:rPr>
        <w:t xml:space="preserve"> das</w:t>
      </w:r>
      <w:r w:rsidRPr="00901B10">
        <w:rPr>
          <w:rFonts w:ascii="Century Gothic" w:hAnsi="Century Gothic" w:cs="Open Sans Light"/>
          <w:sz w:val="20"/>
          <w:szCs w:val="20"/>
        </w:rPr>
        <w:t xml:space="preserve"> Einsetzen der Ecken entfällt</w:t>
      </w:r>
      <w:r>
        <w:rPr>
          <w:rFonts w:ascii="Century Gothic" w:hAnsi="Century Gothic" w:cs="Open Sans Light"/>
          <w:sz w:val="20"/>
          <w:szCs w:val="20"/>
        </w:rPr>
        <w:t xml:space="preserve"> (Ze</w:t>
      </w:r>
      <w:r w:rsidRPr="00901B10">
        <w:rPr>
          <w:rFonts w:ascii="Century Gothic" w:hAnsi="Century Gothic" w:cs="Open Sans Light"/>
          <w:sz w:val="20"/>
          <w:szCs w:val="20"/>
        </w:rPr>
        <w:t>itersparnis</w:t>
      </w:r>
      <w:r>
        <w:rPr>
          <w:rFonts w:ascii="Century Gothic" w:hAnsi="Century Gothic" w:cs="Open Sans Light"/>
          <w:sz w:val="20"/>
          <w:szCs w:val="20"/>
        </w:rPr>
        <w:t xml:space="preserve"> </w:t>
      </w:r>
      <w:r w:rsidRPr="00901B10">
        <w:rPr>
          <w:rFonts w:ascii="Century Gothic" w:hAnsi="Century Gothic" w:cs="Open Sans Light"/>
          <w:sz w:val="20"/>
          <w:szCs w:val="20"/>
        </w:rPr>
        <w:t>ca. 2 Stunden). PROLI</w:t>
      </w:r>
      <w:r>
        <w:rPr>
          <w:rFonts w:ascii="Century Gothic" w:hAnsi="Century Gothic" w:cs="Open Sans Light"/>
          <w:sz w:val="20"/>
          <w:szCs w:val="20"/>
        </w:rPr>
        <w:t xml:space="preserve">NE </w:t>
      </w:r>
      <w:r w:rsidRPr="00901B10">
        <w:rPr>
          <w:rFonts w:ascii="Century Gothic" w:hAnsi="Century Gothic" w:cs="Open Sans Light"/>
          <w:sz w:val="20"/>
          <w:szCs w:val="20"/>
        </w:rPr>
        <w:t>fungiert hier als verlängerte Werkbank des Verarbeiters, der in Zeiten voller Auftragsbücher</w:t>
      </w:r>
      <w:r>
        <w:rPr>
          <w:rFonts w:ascii="Century Gothic" w:hAnsi="Century Gothic" w:cs="Open Sans Light"/>
          <w:sz w:val="20"/>
          <w:szCs w:val="20"/>
        </w:rPr>
        <w:t xml:space="preserve"> </w:t>
      </w:r>
      <w:r w:rsidRPr="00901B10">
        <w:rPr>
          <w:rFonts w:ascii="Century Gothic" w:hAnsi="Century Gothic" w:cs="Open Sans Light"/>
          <w:sz w:val="20"/>
          <w:szCs w:val="20"/>
        </w:rPr>
        <w:t>gerne diese Zeitersparnis in Anspruch nimmt. Ferner können in der PROBOX weitere smarte</w:t>
      </w:r>
      <w:r>
        <w:rPr>
          <w:rFonts w:ascii="Century Gothic" w:hAnsi="Century Gothic" w:cs="Open Sans Light"/>
          <w:sz w:val="20"/>
          <w:szCs w:val="20"/>
        </w:rPr>
        <w:t xml:space="preserve"> </w:t>
      </w:r>
      <w:r w:rsidRPr="00901B10">
        <w:rPr>
          <w:rFonts w:ascii="Century Gothic" w:hAnsi="Century Gothic" w:cs="Open Sans Light"/>
          <w:sz w:val="20"/>
          <w:szCs w:val="20"/>
        </w:rPr>
        <w:t xml:space="preserve">Gadgets wie LED-Licht und der </w:t>
      </w:r>
      <w:proofErr w:type="spellStart"/>
      <w:r w:rsidRPr="00901B10">
        <w:rPr>
          <w:rFonts w:ascii="Century Gothic" w:hAnsi="Century Gothic" w:cs="Open Sans Light"/>
          <w:sz w:val="20"/>
          <w:szCs w:val="20"/>
        </w:rPr>
        <w:t>SmartPhone</w:t>
      </w:r>
      <w:proofErr w:type="spellEnd"/>
      <w:r w:rsidR="0002562D">
        <w:rPr>
          <w:rFonts w:ascii="Century Gothic" w:hAnsi="Century Gothic" w:cs="Open Sans Light"/>
          <w:sz w:val="20"/>
          <w:szCs w:val="20"/>
        </w:rPr>
        <w:t xml:space="preserve"> </w:t>
      </w:r>
      <w:proofErr w:type="spellStart"/>
      <w:r w:rsidRPr="00901B10">
        <w:rPr>
          <w:rFonts w:ascii="Century Gothic" w:hAnsi="Century Gothic" w:cs="Open Sans Light"/>
          <w:sz w:val="20"/>
          <w:szCs w:val="20"/>
        </w:rPr>
        <w:t>Charger</w:t>
      </w:r>
      <w:proofErr w:type="spellEnd"/>
      <w:r w:rsidRPr="00901B10">
        <w:rPr>
          <w:rFonts w:ascii="Century Gothic" w:hAnsi="Century Gothic" w:cs="Open Sans Light"/>
          <w:sz w:val="20"/>
          <w:szCs w:val="20"/>
        </w:rPr>
        <w:t xml:space="preserve"> verbaut werden. Auch Sondergrößen</w:t>
      </w:r>
      <w:r>
        <w:rPr>
          <w:rFonts w:ascii="Century Gothic" w:hAnsi="Century Gothic" w:cs="Open Sans Light"/>
          <w:sz w:val="20"/>
          <w:szCs w:val="20"/>
        </w:rPr>
        <w:t xml:space="preserve"> </w:t>
      </w:r>
      <w:r w:rsidRPr="00901B10">
        <w:rPr>
          <w:rFonts w:ascii="Century Gothic" w:hAnsi="Century Gothic" w:cs="Open Sans Light"/>
          <w:sz w:val="20"/>
          <w:szCs w:val="20"/>
        </w:rPr>
        <w:t>sind auf Anfrage möglich.</w:t>
      </w:r>
    </w:p>
    <w:p w14:paraId="12AFD009" w14:textId="60704F46" w:rsidR="00EE41DD" w:rsidRPr="00EE41DD" w:rsidRDefault="00EE41DD" w:rsidP="00901B10">
      <w:pPr>
        <w:spacing w:after="0" w:line="240" w:lineRule="auto"/>
        <w:jc w:val="both"/>
        <w:rPr>
          <w:rFonts w:ascii="Century Gothic" w:hAnsi="Century Gothic" w:cs="Open Sans Light"/>
          <w:sz w:val="12"/>
          <w:szCs w:val="20"/>
        </w:rPr>
      </w:pPr>
    </w:p>
    <w:p w14:paraId="4F9E2338" w14:textId="77E62577" w:rsidR="00EE41DD" w:rsidRDefault="00EE41DD" w:rsidP="00901B10">
      <w:pPr>
        <w:spacing w:after="0" w:line="240" w:lineRule="auto"/>
        <w:jc w:val="both"/>
        <w:rPr>
          <w:rFonts w:ascii="Century Gothic" w:hAnsi="Century Gothic" w:cs="Open Sans Light"/>
          <w:sz w:val="20"/>
          <w:szCs w:val="20"/>
        </w:rPr>
      </w:pPr>
      <w:r>
        <w:rPr>
          <w:noProof/>
          <w:lang w:eastAsia="de-DE"/>
        </w:rPr>
        <w:drawing>
          <wp:inline distT="0" distB="0" distL="0" distR="0" wp14:anchorId="38D4A585" wp14:editId="3688A8C4">
            <wp:extent cx="5760720" cy="3086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9669" b="10000"/>
                    <a:stretch/>
                  </pic:blipFill>
                  <pic:spPr bwMode="auto">
                    <a:xfrm>
                      <a:off x="0" y="0"/>
                      <a:ext cx="576072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2E8932D8" w14:textId="77777777" w:rsidR="00EE41DD" w:rsidRPr="00EE41DD" w:rsidRDefault="00EE41DD" w:rsidP="00901B10">
      <w:pPr>
        <w:spacing w:after="0" w:line="240" w:lineRule="auto"/>
        <w:jc w:val="both"/>
        <w:rPr>
          <w:rFonts w:ascii="Century Gothic" w:hAnsi="Century Gothic" w:cs="Open Sans Light"/>
          <w:sz w:val="8"/>
          <w:szCs w:val="20"/>
        </w:rPr>
      </w:pPr>
    </w:p>
    <w:p w14:paraId="10A2685B" w14:textId="6D5259B6" w:rsidR="00EF218C" w:rsidRDefault="00EF218C" w:rsidP="00901B10">
      <w:pPr>
        <w:spacing w:after="0" w:line="240" w:lineRule="auto"/>
        <w:jc w:val="both"/>
        <w:rPr>
          <w:rFonts w:ascii="Century Gothic" w:hAnsi="Century Gothic" w:cs="Open Sans Light"/>
          <w:sz w:val="20"/>
          <w:szCs w:val="20"/>
        </w:rPr>
      </w:pPr>
      <w:r>
        <w:rPr>
          <w:rFonts w:ascii="Century Gothic" w:hAnsi="Century Gothic" w:cs="Open Sans Light"/>
          <w:noProof/>
          <w:sz w:val="20"/>
          <w:szCs w:val="20"/>
          <w:lang w:eastAsia="de-DE"/>
        </w:rPr>
        <w:drawing>
          <wp:inline distT="0" distB="0" distL="0" distR="0" wp14:anchorId="6CAB576A" wp14:editId="3AC8ABA0">
            <wp:extent cx="1838325" cy="122615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2611-Bearbeitet.jpg"/>
                    <pic:cNvPicPr/>
                  </pic:nvPicPr>
                  <pic:blipFill>
                    <a:blip r:embed="rId10"/>
                    <a:stretch>
                      <a:fillRect/>
                    </a:stretch>
                  </pic:blipFill>
                  <pic:spPr>
                    <a:xfrm>
                      <a:off x="0" y="0"/>
                      <a:ext cx="1859598" cy="1240347"/>
                    </a:xfrm>
                    <a:prstGeom prst="rect">
                      <a:avLst/>
                    </a:prstGeom>
                  </pic:spPr>
                </pic:pic>
              </a:graphicData>
            </a:graphic>
          </wp:inline>
        </w:drawing>
      </w:r>
      <w:r w:rsidR="00EE41DD">
        <w:rPr>
          <w:rFonts w:ascii="Century Gothic" w:hAnsi="Century Gothic" w:cs="Open Sans Light"/>
          <w:noProof/>
          <w:sz w:val="20"/>
          <w:szCs w:val="20"/>
        </w:rPr>
        <w:t xml:space="preserve"> </w:t>
      </w:r>
      <w:r>
        <w:rPr>
          <w:rFonts w:ascii="Century Gothic" w:hAnsi="Century Gothic" w:cs="Open Sans Light"/>
          <w:noProof/>
          <w:sz w:val="20"/>
          <w:szCs w:val="20"/>
          <w:lang w:eastAsia="de-DE"/>
        </w:rPr>
        <w:drawing>
          <wp:inline distT="0" distB="0" distL="0" distR="0" wp14:anchorId="2C2FFC62" wp14:editId="38D2CF10">
            <wp:extent cx="1856048" cy="1237980"/>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2615-Bearbeitet.jpg"/>
                    <pic:cNvPicPr/>
                  </pic:nvPicPr>
                  <pic:blipFill>
                    <a:blip r:embed="rId11"/>
                    <a:stretch>
                      <a:fillRect/>
                    </a:stretch>
                  </pic:blipFill>
                  <pic:spPr>
                    <a:xfrm>
                      <a:off x="0" y="0"/>
                      <a:ext cx="1891881" cy="1261881"/>
                    </a:xfrm>
                    <a:prstGeom prst="rect">
                      <a:avLst/>
                    </a:prstGeom>
                  </pic:spPr>
                </pic:pic>
              </a:graphicData>
            </a:graphic>
          </wp:inline>
        </w:drawing>
      </w:r>
      <w:r w:rsidR="00EE41DD">
        <w:rPr>
          <w:rFonts w:ascii="Century Gothic" w:hAnsi="Century Gothic" w:cs="Open Sans Light"/>
          <w:noProof/>
          <w:sz w:val="20"/>
          <w:szCs w:val="20"/>
        </w:rPr>
        <w:t xml:space="preserve"> </w:t>
      </w:r>
      <w:r>
        <w:rPr>
          <w:rFonts w:ascii="Century Gothic" w:hAnsi="Century Gothic" w:cs="Open Sans Light"/>
          <w:noProof/>
          <w:sz w:val="20"/>
          <w:szCs w:val="20"/>
          <w:lang w:eastAsia="de-DE"/>
        </w:rPr>
        <w:drawing>
          <wp:inline distT="0" distB="0" distL="0" distR="0" wp14:anchorId="783D9318" wp14:editId="358B9CD1">
            <wp:extent cx="1970405" cy="124758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2662-Bearbeitet.jpg"/>
                    <pic:cNvPicPr/>
                  </pic:nvPicPr>
                  <pic:blipFill rotWithShape="1">
                    <a:blip r:embed="rId12"/>
                    <a:srcRect t="5073"/>
                    <a:stretch/>
                  </pic:blipFill>
                  <pic:spPr bwMode="auto">
                    <a:xfrm>
                      <a:off x="0" y="0"/>
                      <a:ext cx="2003973" cy="1268835"/>
                    </a:xfrm>
                    <a:prstGeom prst="rect">
                      <a:avLst/>
                    </a:prstGeom>
                    <a:ln>
                      <a:noFill/>
                    </a:ln>
                    <a:extLst>
                      <a:ext uri="{53640926-AAD7-44D8-BBD7-CCE9431645EC}">
                        <a14:shadowObscured xmlns:a14="http://schemas.microsoft.com/office/drawing/2010/main"/>
                      </a:ext>
                    </a:extLst>
                  </pic:spPr>
                </pic:pic>
              </a:graphicData>
            </a:graphic>
          </wp:inline>
        </w:drawing>
      </w:r>
    </w:p>
    <w:p w14:paraId="4E7DBCB3" w14:textId="63ADC98E" w:rsidR="00901B10" w:rsidRPr="00EE41DD" w:rsidRDefault="00EE41DD" w:rsidP="00B24141">
      <w:pPr>
        <w:spacing w:after="0" w:line="240" w:lineRule="auto"/>
        <w:jc w:val="both"/>
        <w:rPr>
          <w:rFonts w:ascii="Century Gothic" w:hAnsi="Century Gothic" w:cs="Open Sans Light"/>
          <w:i/>
          <w:sz w:val="20"/>
          <w:szCs w:val="20"/>
        </w:rPr>
      </w:pPr>
      <w:r w:rsidRPr="00EE41DD">
        <w:rPr>
          <w:rFonts w:ascii="Century Gothic" w:hAnsi="Century Gothic" w:cs="Open Sans Light"/>
          <w:i/>
          <w:sz w:val="20"/>
          <w:szCs w:val="20"/>
        </w:rPr>
        <w:t xml:space="preserve">BU: </w:t>
      </w:r>
      <w:r>
        <w:rPr>
          <w:rFonts w:ascii="Century Gothic" w:hAnsi="Century Gothic" w:cs="Open Sans Light"/>
          <w:i/>
          <w:sz w:val="20"/>
          <w:szCs w:val="20"/>
        </w:rPr>
        <w:t>Wandnischen können mit der PROBOX von PROLINE in 20 Minuten erstellen werden</w:t>
      </w:r>
    </w:p>
    <w:p w14:paraId="2508E9C6" w14:textId="77777777" w:rsidR="00EE41DD" w:rsidRDefault="00EE41DD" w:rsidP="00B24141">
      <w:pPr>
        <w:spacing w:after="0" w:line="240" w:lineRule="auto"/>
        <w:jc w:val="both"/>
        <w:rPr>
          <w:rFonts w:ascii="Century Gothic" w:hAnsi="Century Gothic" w:cs="Open Sans Light"/>
          <w:sz w:val="20"/>
          <w:szCs w:val="20"/>
        </w:rPr>
      </w:pPr>
    </w:p>
    <w:p w14:paraId="1592C397" w14:textId="14EA415C" w:rsidR="00901B10" w:rsidRPr="00901B10" w:rsidRDefault="00901B10" w:rsidP="00B24141">
      <w:pPr>
        <w:spacing w:after="0" w:line="240" w:lineRule="auto"/>
        <w:jc w:val="both"/>
        <w:rPr>
          <w:rFonts w:ascii="Century Gothic" w:hAnsi="Century Gothic" w:cs="Open Sans Light"/>
          <w:b/>
          <w:sz w:val="20"/>
          <w:szCs w:val="20"/>
        </w:rPr>
      </w:pPr>
      <w:proofErr w:type="spellStart"/>
      <w:r w:rsidRPr="00901B10">
        <w:rPr>
          <w:rFonts w:ascii="Century Gothic" w:hAnsi="Century Gothic" w:cs="Open Sans Light"/>
          <w:b/>
          <w:sz w:val="20"/>
          <w:szCs w:val="20"/>
        </w:rPr>
        <w:t>PROSTILTadvance</w:t>
      </w:r>
      <w:proofErr w:type="spellEnd"/>
    </w:p>
    <w:p w14:paraId="7346A82D" w14:textId="33BF3B33" w:rsidR="00901B10" w:rsidRDefault="00901B10" w:rsidP="00901B10">
      <w:pPr>
        <w:spacing w:after="0" w:line="240" w:lineRule="auto"/>
        <w:jc w:val="both"/>
        <w:rPr>
          <w:rFonts w:ascii="Century Gothic" w:hAnsi="Century Gothic" w:cs="Open Sans Light"/>
          <w:sz w:val="20"/>
          <w:szCs w:val="20"/>
        </w:rPr>
      </w:pPr>
      <w:r w:rsidRPr="00901B10">
        <w:rPr>
          <w:rFonts w:ascii="Century Gothic" w:hAnsi="Century Gothic" w:cs="Open Sans Light"/>
          <w:sz w:val="20"/>
          <w:szCs w:val="20"/>
        </w:rPr>
        <w:t>OUTDOOR</w:t>
      </w:r>
      <w:r w:rsidR="0002562D">
        <w:rPr>
          <w:rFonts w:ascii="Century Gothic" w:hAnsi="Century Gothic" w:cs="Open Sans Light"/>
          <w:sz w:val="20"/>
          <w:szCs w:val="20"/>
        </w:rPr>
        <w:t>-</w:t>
      </w:r>
      <w:r w:rsidRPr="00901B10">
        <w:rPr>
          <w:rFonts w:ascii="Century Gothic" w:hAnsi="Century Gothic" w:cs="Open Sans Light"/>
          <w:sz w:val="20"/>
          <w:szCs w:val="20"/>
        </w:rPr>
        <w:t>Flächen werden in den</w:t>
      </w:r>
      <w:r w:rsidR="00340E2B">
        <w:rPr>
          <w:rFonts w:ascii="Century Gothic" w:hAnsi="Century Gothic" w:cs="Open Sans Light"/>
          <w:sz w:val="20"/>
          <w:szCs w:val="20"/>
        </w:rPr>
        <w:t xml:space="preserve"> </w:t>
      </w:r>
      <w:r w:rsidRPr="00901B10">
        <w:rPr>
          <w:rFonts w:ascii="Century Gothic" w:hAnsi="Century Gothic" w:cs="Open Sans Light"/>
          <w:sz w:val="20"/>
          <w:szCs w:val="20"/>
        </w:rPr>
        <w:t>kommenden Jahren noch mehr an Bedeutung</w:t>
      </w:r>
      <w:r w:rsidR="00340E2B">
        <w:rPr>
          <w:rFonts w:ascii="Century Gothic" w:hAnsi="Century Gothic" w:cs="Open Sans Light"/>
          <w:sz w:val="20"/>
          <w:szCs w:val="20"/>
        </w:rPr>
        <w:t xml:space="preserve"> </w:t>
      </w:r>
      <w:r w:rsidRPr="00901B10">
        <w:rPr>
          <w:rFonts w:ascii="Century Gothic" w:hAnsi="Century Gothic" w:cs="Open Sans Light"/>
          <w:sz w:val="20"/>
          <w:szCs w:val="20"/>
        </w:rPr>
        <w:t>gewinnen. Mit PROSTILT und</w:t>
      </w:r>
      <w:r w:rsidR="00340E2B">
        <w:rPr>
          <w:rFonts w:ascii="Century Gothic" w:hAnsi="Century Gothic" w:cs="Open Sans Light"/>
          <w:sz w:val="20"/>
          <w:szCs w:val="20"/>
        </w:rPr>
        <w:t xml:space="preserve"> </w:t>
      </w:r>
      <w:proofErr w:type="spellStart"/>
      <w:r w:rsidRPr="00901B10">
        <w:rPr>
          <w:rFonts w:ascii="Century Gothic" w:hAnsi="Century Gothic" w:cs="Open Sans Light"/>
          <w:sz w:val="20"/>
          <w:szCs w:val="20"/>
        </w:rPr>
        <w:t>PROSTILTadvance</w:t>
      </w:r>
      <w:proofErr w:type="spellEnd"/>
      <w:r w:rsidRPr="00901B10">
        <w:rPr>
          <w:rFonts w:ascii="Century Gothic" w:hAnsi="Century Gothic" w:cs="Open Sans Light"/>
          <w:sz w:val="20"/>
          <w:szCs w:val="20"/>
        </w:rPr>
        <w:t xml:space="preserve"> biete</w:t>
      </w:r>
      <w:r w:rsidR="00340E2B">
        <w:rPr>
          <w:rFonts w:ascii="Century Gothic" w:hAnsi="Century Gothic" w:cs="Open Sans Light"/>
          <w:sz w:val="20"/>
          <w:szCs w:val="20"/>
        </w:rPr>
        <w:t xml:space="preserve">t PROLINE </w:t>
      </w:r>
      <w:r w:rsidRPr="00901B10">
        <w:rPr>
          <w:rFonts w:ascii="Century Gothic" w:hAnsi="Century Gothic" w:cs="Open Sans Light"/>
          <w:sz w:val="20"/>
          <w:szCs w:val="20"/>
        </w:rPr>
        <w:t>gleich zwei</w:t>
      </w:r>
      <w:r w:rsidR="00340E2B">
        <w:rPr>
          <w:rFonts w:ascii="Century Gothic" w:hAnsi="Century Gothic" w:cs="Open Sans Light"/>
          <w:sz w:val="20"/>
          <w:szCs w:val="20"/>
        </w:rPr>
        <w:t xml:space="preserve"> ausgereifte </w:t>
      </w:r>
      <w:r w:rsidRPr="00901B10">
        <w:rPr>
          <w:rFonts w:ascii="Century Gothic" w:hAnsi="Century Gothic" w:cs="Open Sans Light"/>
          <w:sz w:val="20"/>
          <w:szCs w:val="20"/>
        </w:rPr>
        <w:t>Systeme an. PROSTILT</w:t>
      </w:r>
      <w:r w:rsidR="00340E2B">
        <w:rPr>
          <w:rFonts w:ascii="Century Gothic" w:hAnsi="Century Gothic" w:cs="Open Sans Light"/>
          <w:sz w:val="20"/>
          <w:szCs w:val="20"/>
        </w:rPr>
        <w:t xml:space="preserve"> </w:t>
      </w:r>
      <w:r w:rsidRPr="00901B10">
        <w:rPr>
          <w:rFonts w:ascii="Century Gothic" w:hAnsi="Century Gothic" w:cs="Open Sans Light"/>
          <w:sz w:val="20"/>
          <w:szCs w:val="20"/>
        </w:rPr>
        <w:t>eignet sich für keramische Beläge im Privatbereich</w:t>
      </w:r>
      <w:r w:rsidR="0002562D">
        <w:rPr>
          <w:rFonts w:ascii="Century Gothic" w:hAnsi="Century Gothic" w:cs="Open Sans Light"/>
          <w:sz w:val="20"/>
          <w:szCs w:val="20"/>
        </w:rPr>
        <w:t>,</w:t>
      </w:r>
      <w:r w:rsidR="00340E2B">
        <w:rPr>
          <w:rFonts w:ascii="Century Gothic" w:hAnsi="Century Gothic" w:cs="Open Sans Light"/>
          <w:sz w:val="20"/>
          <w:szCs w:val="20"/>
        </w:rPr>
        <w:t xml:space="preserve"> </w:t>
      </w:r>
      <w:r w:rsidRPr="00901B10">
        <w:rPr>
          <w:rFonts w:ascii="Century Gothic" w:hAnsi="Century Gothic" w:cs="Open Sans Light"/>
          <w:sz w:val="20"/>
          <w:szCs w:val="20"/>
        </w:rPr>
        <w:t xml:space="preserve">während </w:t>
      </w:r>
      <w:proofErr w:type="spellStart"/>
      <w:r w:rsidRPr="00901B10">
        <w:rPr>
          <w:rFonts w:ascii="Century Gothic" w:hAnsi="Century Gothic" w:cs="Open Sans Light"/>
          <w:sz w:val="20"/>
          <w:szCs w:val="20"/>
        </w:rPr>
        <w:t>PROSTILTadvance</w:t>
      </w:r>
      <w:proofErr w:type="spellEnd"/>
      <w:r w:rsidR="00340E2B">
        <w:rPr>
          <w:rFonts w:ascii="Century Gothic" w:hAnsi="Century Gothic" w:cs="Open Sans Light"/>
          <w:sz w:val="20"/>
          <w:szCs w:val="20"/>
        </w:rPr>
        <w:t xml:space="preserve"> </w:t>
      </w:r>
      <w:r w:rsidRPr="00901B10">
        <w:rPr>
          <w:rFonts w:ascii="Century Gothic" w:hAnsi="Century Gothic" w:cs="Open Sans Light"/>
          <w:sz w:val="20"/>
          <w:szCs w:val="20"/>
        </w:rPr>
        <w:t>eine Tragwerkslösung ist, die auch gewerblichen</w:t>
      </w:r>
      <w:r w:rsidR="00340E2B">
        <w:rPr>
          <w:rFonts w:ascii="Century Gothic" w:hAnsi="Century Gothic" w:cs="Open Sans Light"/>
          <w:sz w:val="20"/>
          <w:szCs w:val="20"/>
        </w:rPr>
        <w:t xml:space="preserve"> </w:t>
      </w:r>
      <w:r w:rsidRPr="00901B10">
        <w:rPr>
          <w:rFonts w:ascii="Century Gothic" w:hAnsi="Century Gothic" w:cs="Open Sans Light"/>
          <w:sz w:val="20"/>
          <w:szCs w:val="20"/>
        </w:rPr>
        <w:t>Anforderungen Rechnung trägt.</w:t>
      </w:r>
    </w:p>
    <w:p w14:paraId="4A4EDEC1" w14:textId="77777777" w:rsidR="00EE41DD" w:rsidRDefault="00EE41DD" w:rsidP="00901B10">
      <w:pPr>
        <w:spacing w:after="0" w:line="240" w:lineRule="auto"/>
        <w:jc w:val="both"/>
        <w:rPr>
          <w:rFonts w:ascii="Century Gothic" w:hAnsi="Century Gothic" w:cs="Open Sans Light"/>
          <w:sz w:val="20"/>
          <w:szCs w:val="20"/>
        </w:rPr>
      </w:pPr>
    </w:p>
    <w:p w14:paraId="49873556" w14:textId="77777777" w:rsidR="00340E2B" w:rsidRDefault="00340E2B" w:rsidP="00B24141">
      <w:pPr>
        <w:spacing w:after="0" w:line="240" w:lineRule="auto"/>
        <w:jc w:val="both"/>
        <w:rPr>
          <w:rFonts w:ascii="Century Gothic" w:hAnsi="Century Gothic" w:cs="Open Sans Light"/>
          <w:sz w:val="20"/>
          <w:szCs w:val="20"/>
        </w:rPr>
      </w:pPr>
    </w:p>
    <w:p w14:paraId="1476B944" w14:textId="77777777" w:rsidR="00EE41DD" w:rsidRDefault="00EE41DD" w:rsidP="00B24141">
      <w:pPr>
        <w:spacing w:after="0" w:line="240" w:lineRule="auto"/>
        <w:jc w:val="both"/>
        <w:rPr>
          <w:rFonts w:ascii="Century Gothic" w:hAnsi="Century Gothic" w:cs="Open Sans Light"/>
          <w:sz w:val="20"/>
          <w:szCs w:val="20"/>
        </w:rPr>
      </w:pPr>
    </w:p>
    <w:p w14:paraId="17DD81D1" w14:textId="2098A096" w:rsidR="00EE41DD" w:rsidRDefault="00EE41DD" w:rsidP="00B24141">
      <w:pPr>
        <w:spacing w:after="0" w:line="240" w:lineRule="auto"/>
        <w:jc w:val="both"/>
        <w:rPr>
          <w:rFonts w:ascii="Century Gothic" w:hAnsi="Century Gothic" w:cs="Open Sans Light"/>
          <w:sz w:val="20"/>
          <w:szCs w:val="20"/>
        </w:rPr>
      </w:pPr>
      <w:r>
        <w:rPr>
          <w:rFonts w:ascii="Century Gothic" w:hAnsi="Century Gothic" w:cs="Open Sans Light"/>
          <w:noProof/>
          <w:sz w:val="20"/>
          <w:szCs w:val="20"/>
          <w:lang w:eastAsia="de-DE"/>
        </w:rPr>
        <w:drawing>
          <wp:inline distT="0" distB="0" distL="0" distR="0" wp14:anchorId="26856C7E" wp14:editId="1958600B">
            <wp:extent cx="5753100" cy="31527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4749" b="7916"/>
                    <a:stretch/>
                  </pic:blipFill>
                  <pic:spPr bwMode="auto">
                    <a:xfrm>
                      <a:off x="0" y="0"/>
                      <a:ext cx="5753100" cy="3152775"/>
                    </a:xfrm>
                    <a:prstGeom prst="rect">
                      <a:avLst/>
                    </a:prstGeom>
                    <a:noFill/>
                    <a:ln>
                      <a:noFill/>
                    </a:ln>
                    <a:extLst>
                      <a:ext uri="{53640926-AAD7-44D8-BBD7-CCE9431645EC}">
                        <a14:shadowObscured xmlns:a14="http://schemas.microsoft.com/office/drawing/2010/main"/>
                      </a:ext>
                    </a:extLst>
                  </pic:spPr>
                </pic:pic>
              </a:graphicData>
            </a:graphic>
          </wp:inline>
        </w:drawing>
      </w:r>
    </w:p>
    <w:p w14:paraId="0738D882" w14:textId="04973371" w:rsidR="00EE41DD" w:rsidRPr="009A1492" w:rsidRDefault="00EE41DD" w:rsidP="00B24141">
      <w:pPr>
        <w:spacing w:after="0" w:line="240" w:lineRule="auto"/>
        <w:jc w:val="both"/>
        <w:rPr>
          <w:rFonts w:ascii="Century Gothic" w:hAnsi="Century Gothic" w:cs="Open Sans Light"/>
          <w:i/>
          <w:sz w:val="20"/>
          <w:szCs w:val="20"/>
          <w:lang w:val="en-US"/>
        </w:rPr>
      </w:pPr>
      <w:r w:rsidRPr="009A1492">
        <w:rPr>
          <w:rFonts w:ascii="Century Gothic" w:hAnsi="Century Gothic" w:cs="Open Sans Light"/>
          <w:i/>
          <w:sz w:val="20"/>
          <w:szCs w:val="20"/>
          <w:lang w:val="en-US"/>
        </w:rPr>
        <w:t xml:space="preserve">BU: Outdoor-Trend meets </w:t>
      </w:r>
      <w:r w:rsidR="002C3EBC" w:rsidRPr="009A1492">
        <w:rPr>
          <w:rFonts w:ascii="Century Gothic" w:hAnsi="Century Gothic" w:cs="Open Sans Light"/>
          <w:i/>
          <w:sz w:val="20"/>
          <w:szCs w:val="20"/>
          <w:lang w:val="en-US"/>
        </w:rPr>
        <w:t xml:space="preserve">variable </w:t>
      </w:r>
      <w:proofErr w:type="spellStart"/>
      <w:r w:rsidRPr="009A1492">
        <w:rPr>
          <w:rFonts w:ascii="Century Gothic" w:hAnsi="Century Gothic" w:cs="Open Sans Light"/>
          <w:i/>
          <w:sz w:val="20"/>
          <w:szCs w:val="20"/>
          <w:lang w:val="en-US"/>
        </w:rPr>
        <w:t>Tragwerkslösung</w:t>
      </w:r>
      <w:proofErr w:type="spellEnd"/>
      <w:r w:rsidRPr="009A1492">
        <w:rPr>
          <w:rFonts w:ascii="Century Gothic" w:hAnsi="Century Gothic" w:cs="Open Sans Light"/>
          <w:i/>
          <w:sz w:val="20"/>
          <w:szCs w:val="20"/>
          <w:lang w:val="en-US"/>
        </w:rPr>
        <w:t xml:space="preserve"> – </w:t>
      </w:r>
      <w:proofErr w:type="spellStart"/>
      <w:r w:rsidRPr="009A1492">
        <w:rPr>
          <w:rFonts w:ascii="Century Gothic" w:hAnsi="Century Gothic" w:cs="Open Sans Light"/>
          <w:i/>
          <w:sz w:val="20"/>
          <w:szCs w:val="20"/>
          <w:lang w:val="en-US"/>
        </w:rPr>
        <w:t>PROSTILTadvance</w:t>
      </w:r>
      <w:proofErr w:type="spellEnd"/>
      <w:r w:rsidRPr="009A1492">
        <w:rPr>
          <w:rFonts w:ascii="Century Gothic" w:hAnsi="Century Gothic" w:cs="Open Sans Light"/>
          <w:i/>
          <w:sz w:val="20"/>
          <w:szCs w:val="20"/>
          <w:lang w:val="en-US"/>
        </w:rPr>
        <w:t xml:space="preserve"> von PROLINE</w:t>
      </w:r>
    </w:p>
    <w:p w14:paraId="1120827E" w14:textId="77777777" w:rsidR="00EE41DD" w:rsidRPr="009A1492" w:rsidRDefault="00EE41DD" w:rsidP="00B24141">
      <w:pPr>
        <w:spacing w:after="0" w:line="240" w:lineRule="auto"/>
        <w:jc w:val="both"/>
        <w:rPr>
          <w:rFonts w:ascii="Century Gothic" w:hAnsi="Century Gothic" w:cs="Open Sans Light"/>
          <w:sz w:val="20"/>
          <w:szCs w:val="20"/>
          <w:lang w:val="en-US"/>
        </w:rPr>
      </w:pPr>
    </w:p>
    <w:p w14:paraId="728C6305" w14:textId="29AE1EBA" w:rsidR="00C32AEA" w:rsidRDefault="004B354E" w:rsidP="00B24141">
      <w:pPr>
        <w:spacing w:after="0" w:line="240" w:lineRule="auto"/>
        <w:jc w:val="both"/>
        <w:rPr>
          <w:rFonts w:ascii="Century Gothic" w:hAnsi="Century Gothic" w:cs="Open Sans Light"/>
          <w:sz w:val="20"/>
          <w:szCs w:val="20"/>
        </w:rPr>
      </w:pPr>
      <w:r>
        <w:rPr>
          <w:rFonts w:ascii="Century Gothic" w:hAnsi="Century Gothic" w:cs="Open Sans Light"/>
          <w:sz w:val="20"/>
          <w:szCs w:val="20"/>
        </w:rPr>
        <w:t>Aber auch das Thema Bodensanierung, gerade im Kontext großformatiger Keramikplatten</w:t>
      </w:r>
      <w:r w:rsidR="002616FE">
        <w:rPr>
          <w:rFonts w:ascii="Century Gothic" w:hAnsi="Century Gothic" w:cs="Open Sans Light"/>
          <w:sz w:val="20"/>
          <w:szCs w:val="20"/>
        </w:rPr>
        <w:t xml:space="preserve">, sowie farbige Fliesenprofile für Privat- und Objektbereich </w:t>
      </w:r>
      <w:r>
        <w:rPr>
          <w:rFonts w:ascii="Century Gothic" w:hAnsi="Century Gothic" w:cs="Open Sans Light"/>
          <w:sz w:val="20"/>
          <w:szCs w:val="20"/>
        </w:rPr>
        <w:t xml:space="preserve">wurde seitens der </w:t>
      </w:r>
      <w:r w:rsidR="002616FE">
        <w:rPr>
          <w:rFonts w:ascii="Century Gothic" w:hAnsi="Century Gothic" w:cs="Open Sans Light"/>
          <w:sz w:val="20"/>
          <w:szCs w:val="20"/>
        </w:rPr>
        <w:t>Besucher</w:t>
      </w:r>
      <w:r>
        <w:rPr>
          <w:rFonts w:ascii="Century Gothic" w:hAnsi="Century Gothic" w:cs="Open Sans Light"/>
          <w:sz w:val="20"/>
          <w:szCs w:val="20"/>
        </w:rPr>
        <w:t xml:space="preserve"> interessiert aufgenommen. </w:t>
      </w:r>
      <w:r w:rsidR="009D28D8">
        <w:rPr>
          <w:rFonts w:ascii="Century Gothic" w:hAnsi="Century Gothic" w:cs="Open Sans Light"/>
          <w:sz w:val="20"/>
          <w:szCs w:val="20"/>
        </w:rPr>
        <w:t xml:space="preserve">In Summe zeigte PROLINE sechs komplett neue Produktbereiche und gehört damit in Halle A4 zu den Innovationstreibern der Branche. </w:t>
      </w:r>
    </w:p>
    <w:p w14:paraId="02690688" w14:textId="42062B42" w:rsidR="004B354E" w:rsidRDefault="004B354E" w:rsidP="00B24141">
      <w:pPr>
        <w:spacing w:after="0" w:line="240" w:lineRule="auto"/>
        <w:jc w:val="both"/>
        <w:rPr>
          <w:rFonts w:ascii="Century Gothic" w:hAnsi="Century Gothic" w:cs="Open Sans Light"/>
          <w:sz w:val="20"/>
          <w:szCs w:val="20"/>
        </w:rPr>
      </w:pPr>
    </w:p>
    <w:p w14:paraId="47426773" w14:textId="114501F7" w:rsidR="004B354E" w:rsidRPr="00340E2B" w:rsidRDefault="00340E2B" w:rsidP="00B24141">
      <w:pPr>
        <w:spacing w:after="0" w:line="240" w:lineRule="auto"/>
        <w:jc w:val="both"/>
        <w:rPr>
          <w:rFonts w:ascii="Century Gothic" w:hAnsi="Century Gothic" w:cs="Open Sans Light"/>
          <w:b/>
          <w:sz w:val="20"/>
          <w:szCs w:val="20"/>
        </w:rPr>
      </w:pPr>
      <w:r w:rsidRPr="00340E2B">
        <w:rPr>
          <w:rFonts w:ascii="Century Gothic" w:hAnsi="Century Gothic" w:cs="Open Sans Light"/>
          <w:b/>
          <w:sz w:val="20"/>
          <w:szCs w:val="20"/>
        </w:rPr>
        <w:t xml:space="preserve">Bereich Boden </w:t>
      </w:r>
      <w:r w:rsidR="00567D45">
        <w:rPr>
          <w:rFonts w:ascii="Century Gothic" w:hAnsi="Century Gothic" w:cs="Open Sans Light"/>
          <w:b/>
          <w:sz w:val="20"/>
          <w:szCs w:val="20"/>
        </w:rPr>
        <w:t xml:space="preserve">setzt auf Edelstahl </w:t>
      </w:r>
    </w:p>
    <w:p w14:paraId="5E825CD1" w14:textId="77777777" w:rsidR="0075650B" w:rsidRDefault="00567D45" w:rsidP="00340E2B">
      <w:pPr>
        <w:spacing w:after="0" w:line="240" w:lineRule="auto"/>
        <w:jc w:val="both"/>
        <w:rPr>
          <w:rFonts w:ascii="Century Gothic" w:hAnsi="Century Gothic" w:cs="Open Sans Light"/>
          <w:sz w:val="20"/>
          <w:szCs w:val="20"/>
        </w:rPr>
      </w:pPr>
      <w:r>
        <w:rPr>
          <w:rFonts w:ascii="Century Gothic" w:hAnsi="Century Gothic" w:cs="Open Sans Light"/>
          <w:sz w:val="20"/>
          <w:szCs w:val="20"/>
        </w:rPr>
        <w:t>Abseits der keramischen Beläge ist PROLINE traditionell einer der führenden Hersteller für Übergangs-</w:t>
      </w:r>
      <w:r w:rsidR="0002562D">
        <w:rPr>
          <w:rFonts w:ascii="Century Gothic" w:hAnsi="Century Gothic" w:cs="Open Sans Light"/>
          <w:sz w:val="20"/>
          <w:szCs w:val="20"/>
        </w:rPr>
        <w:t>,</w:t>
      </w:r>
      <w:r>
        <w:rPr>
          <w:rFonts w:ascii="Century Gothic" w:hAnsi="Century Gothic" w:cs="Open Sans Light"/>
          <w:sz w:val="20"/>
          <w:szCs w:val="20"/>
        </w:rPr>
        <w:t xml:space="preserve"> Ausgleichs- und Anpassungsprofile sowie Unterlagsbahnen. Das patentierte PROVARIO </w:t>
      </w:r>
      <w:r w:rsidR="00653D7E">
        <w:rPr>
          <w:rFonts w:ascii="Century Gothic" w:hAnsi="Century Gothic" w:cs="Open Sans Light"/>
          <w:sz w:val="20"/>
          <w:szCs w:val="20"/>
        </w:rPr>
        <w:t>Universal</w:t>
      </w:r>
      <w:r>
        <w:rPr>
          <w:rFonts w:ascii="Century Gothic" w:hAnsi="Century Gothic" w:cs="Open Sans Light"/>
          <w:sz w:val="20"/>
          <w:szCs w:val="20"/>
        </w:rPr>
        <w:t xml:space="preserve"> ist in diesem Segment das wohl gefragteste Produkt des fachhandelsorientierten Sortiments. </w:t>
      </w:r>
    </w:p>
    <w:p w14:paraId="1F064A11" w14:textId="155F6743" w:rsidR="0075650B" w:rsidRDefault="0075650B" w:rsidP="00340E2B">
      <w:pPr>
        <w:spacing w:after="0" w:line="240" w:lineRule="auto"/>
        <w:jc w:val="both"/>
        <w:rPr>
          <w:rFonts w:ascii="Century Gothic" w:hAnsi="Century Gothic" w:cs="Open Sans Light"/>
          <w:sz w:val="20"/>
          <w:szCs w:val="20"/>
        </w:rPr>
      </w:pPr>
      <w:r>
        <w:rPr>
          <w:noProof/>
          <w:lang w:eastAsia="de-DE"/>
        </w:rPr>
        <w:drawing>
          <wp:inline distT="0" distB="0" distL="0" distR="0" wp14:anchorId="08093BED" wp14:editId="74F4BDF3">
            <wp:extent cx="5781675" cy="258002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11147" b="9427"/>
                    <a:stretch/>
                  </pic:blipFill>
                  <pic:spPr bwMode="auto">
                    <a:xfrm>
                      <a:off x="0" y="0"/>
                      <a:ext cx="5925654" cy="2644278"/>
                    </a:xfrm>
                    <a:prstGeom prst="rect">
                      <a:avLst/>
                    </a:prstGeom>
                    <a:noFill/>
                    <a:ln>
                      <a:noFill/>
                    </a:ln>
                    <a:extLst>
                      <a:ext uri="{53640926-AAD7-44D8-BBD7-CCE9431645EC}">
                        <a14:shadowObscured xmlns:a14="http://schemas.microsoft.com/office/drawing/2010/main"/>
                      </a:ext>
                    </a:extLst>
                  </pic:spPr>
                </pic:pic>
              </a:graphicData>
            </a:graphic>
          </wp:inline>
        </w:drawing>
      </w:r>
    </w:p>
    <w:p w14:paraId="54C074C9" w14:textId="570ABFBA" w:rsidR="0075650B" w:rsidRDefault="0075650B" w:rsidP="00340E2B">
      <w:pPr>
        <w:spacing w:after="0" w:line="240" w:lineRule="auto"/>
        <w:jc w:val="both"/>
        <w:rPr>
          <w:rFonts w:ascii="Century Gothic" w:hAnsi="Century Gothic" w:cs="Open Sans Light"/>
          <w:sz w:val="20"/>
          <w:szCs w:val="20"/>
        </w:rPr>
      </w:pPr>
      <w:r>
        <w:rPr>
          <w:rFonts w:ascii="Century Gothic" w:hAnsi="Century Gothic" w:cs="Open Sans Light"/>
          <w:sz w:val="20"/>
          <w:szCs w:val="20"/>
        </w:rPr>
        <w:lastRenderedPageBreak/>
        <w:t xml:space="preserve">BU: Kompromissloser Verbund aus Technik und Optik: PROVARIO mit Drehgelenktechnik und massiver Edelstahl Ummantelung </w:t>
      </w:r>
    </w:p>
    <w:p w14:paraId="0EB23490" w14:textId="77777777" w:rsidR="0075650B" w:rsidRDefault="0075650B" w:rsidP="00340E2B">
      <w:pPr>
        <w:spacing w:after="0" w:line="240" w:lineRule="auto"/>
        <w:jc w:val="both"/>
        <w:rPr>
          <w:rFonts w:ascii="Century Gothic" w:hAnsi="Century Gothic" w:cs="Open Sans Light"/>
          <w:sz w:val="20"/>
          <w:szCs w:val="20"/>
        </w:rPr>
      </w:pPr>
    </w:p>
    <w:p w14:paraId="03CF08E2" w14:textId="6EECD4F2" w:rsidR="00340E2B" w:rsidRDefault="00340E2B" w:rsidP="00340E2B">
      <w:pPr>
        <w:spacing w:after="0" w:line="240" w:lineRule="auto"/>
        <w:jc w:val="both"/>
        <w:rPr>
          <w:rFonts w:ascii="Century Gothic" w:hAnsi="Century Gothic" w:cs="Open Sans Light"/>
          <w:sz w:val="20"/>
          <w:szCs w:val="20"/>
        </w:rPr>
      </w:pPr>
      <w:r w:rsidRPr="00340E2B">
        <w:rPr>
          <w:rFonts w:ascii="Century Gothic" w:hAnsi="Century Gothic" w:cs="Open Sans Light"/>
          <w:sz w:val="20"/>
          <w:szCs w:val="20"/>
        </w:rPr>
        <w:t>Mittels einer innovativen und bislang einzigartigen</w:t>
      </w:r>
      <w:r w:rsidR="002616FE">
        <w:rPr>
          <w:rFonts w:ascii="Century Gothic" w:hAnsi="Century Gothic" w:cs="Open Sans Light"/>
          <w:sz w:val="20"/>
          <w:szCs w:val="20"/>
        </w:rPr>
        <w:t xml:space="preserve"> </w:t>
      </w:r>
      <w:r w:rsidRPr="00340E2B">
        <w:rPr>
          <w:rFonts w:ascii="Century Gothic" w:hAnsi="Century Gothic" w:cs="Open Sans Light"/>
          <w:sz w:val="20"/>
          <w:szCs w:val="20"/>
        </w:rPr>
        <w:t xml:space="preserve">Verfahrenstechnik werden </w:t>
      </w:r>
      <w:r w:rsidR="009D28D8">
        <w:rPr>
          <w:rFonts w:ascii="Century Gothic" w:hAnsi="Century Gothic" w:cs="Open Sans Light"/>
          <w:sz w:val="20"/>
          <w:szCs w:val="20"/>
        </w:rPr>
        <w:t xml:space="preserve">jetzt </w:t>
      </w:r>
      <w:r w:rsidRPr="00340E2B">
        <w:rPr>
          <w:rFonts w:ascii="Century Gothic" w:hAnsi="Century Gothic" w:cs="Open Sans Light"/>
          <w:sz w:val="20"/>
          <w:szCs w:val="20"/>
        </w:rPr>
        <w:t>bei</w:t>
      </w:r>
      <w:r w:rsidR="002616FE">
        <w:rPr>
          <w:rFonts w:ascii="Century Gothic" w:hAnsi="Century Gothic" w:cs="Open Sans Light"/>
          <w:sz w:val="20"/>
          <w:szCs w:val="20"/>
        </w:rPr>
        <w:t xml:space="preserve"> </w:t>
      </w:r>
      <w:r w:rsidRPr="00340E2B">
        <w:rPr>
          <w:rFonts w:ascii="Century Gothic" w:hAnsi="Century Gothic" w:cs="Open Sans Light"/>
          <w:sz w:val="20"/>
          <w:szCs w:val="20"/>
        </w:rPr>
        <w:t xml:space="preserve">PROVARIO Universal &amp; </w:t>
      </w:r>
      <w:proofErr w:type="spellStart"/>
      <w:r w:rsidRPr="00340E2B">
        <w:rPr>
          <w:rFonts w:ascii="Century Gothic" w:hAnsi="Century Gothic" w:cs="Open Sans Light"/>
          <w:sz w:val="20"/>
          <w:szCs w:val="20"/>
        </w:rPr>
        <w:t>PROVARIOclip</w:t>
      </w:r>
      <w:proofErr w:type="spellEnd"/>
      <w:r w:rsidR="002616FE">
        <w:rPr>
          <w:rFonts w:ascii="Century Gothic" w:hAnsi="Century Gothic" w:cs="Open Sans Light"/>
          <w:sz w:val="20"/>
          <w:szCs w:val="20"/>
        </w:rPr>
        <w:t xml:space="preserve"> </w:t>
      </w:r>
      <w:r w:rsidRPr="009D28D8">
        <w:rPr>
          <w:rFonts w:ascii="Century Gothic" w:hAnsi="Century Gothic" w:cs="Open Sans Light"/>
          <w:i/>
          <w:sz w:val="20"/>
          <w:szCs w:val="20"/>
        </w:rPr>
        <w:t>Edelstahl</w:t>
      </w:r>
      <w:r w:rsidRPr="00340E2B">
        <w:rPr>
          <w:rFonts w:ascii="Century Gothic" w:hAnsi="Century Gothic" w:cs="Open Sans Light"/>
          <w:sz w:val="20"/>
          <w:szCs w:val="20"/>
        </w:rPr>
        <w:t xml:space="preserve"> die Deckprofile mit einem massiven</w:t>
      </w:r>
      <w:r w:rsidR="002616FE">
        <w:rPr>
          <w:rFonts w:ascii="Century Gothic" w:hAnsi="Century Gothic" w:cs="Open Sans Light"/>
          <w:sz w:val="20"/>
          <w:szCs w:val="20"/>
        </w:rPr>
        <w:t xml:space="preserve"> </w:t>
      </w:r>
      <w:r w:rsidRPr="00340E2B">
        <w:rPr>
          <w:rFonts w:ascii="Century Gothic" w:hAnsi="Century Gothic" w:cs="Open Sans Light"/>
          <w:sz w:val="20"/>
          <w:szCs w:val="20"/>
        </w:rPr>
        <w:t xml:space="preserve">Edelstahl </w:t>
      </w:r>
      <w:r w:rsidR="009D28D8">
        <w:rPr>
          <w:rFonts w:ascii="Century Gothic" w:hAnsi="Century Gothic" w:cs="Open Sans Light"/>
          <w:sz w:val="20"/>
          <w:szCs w:val="20"/>
        </w:rPr>
        <w:t>(</w:t>
      </w:r>
      <w:r w:rsidRPr="00340E2B">
        <w:rPr>
          <w:rFonts w:ascii="Century Gothic" w:hAnsi="Century Gothic" w:cs="Open Sans Light"/>
          <w:sz w:val="20"/>
          <w:szCs w:val="20"/>
        </w:rPr>
        <w:t>V2A</w:t>
      </w:r>
      <w:r w:rsidR="009D28D8">
        <w:rPr>
          <w:rFonts w:ascii="Century Gothic" w:hAnsi="Century Gothic" w:cs="Open Sans Light"/>
          <w:sz w:val="20"/>
          <w:szCs w:val="20"/>
        </w:rPr>
        <w:t>)</w:t>
      </w:r>
      <w:r w:rsidRPr="00340E2B">
        <w:rPr>
          <w:rFonts w:ascii="Century Gothic" w:hAnsi="Century Gothic" w:cs="Open Sans Light"/>
          <w:sz w:val="20"/>
          <w:szCs w:val="20"/>
        </w:rPr>
        <w:t xml:space="preserve"> ummantelt. Dieses</w:t>
      </w:r>
      <w:r w:rsidR="002616FE">
        <w:rPr>
          <w:rFonts w:ascii="Century Gothic" w:hAnsi="Century Gothic" w:cs="Open Sans Light"/>
          <w:sz w:val="20"/>
          <w:szCs w:val="20"/>
        </w:rPr>
        <w:t xml:space="preserve"> </w:t>
      </w:r>
      <w:r w:rsidRPr="00340E2B">
        <w:rPr>
          <w:rFonts w:ascii="Century Gothic" w:hAnsi="Century Gothic" w:cs="Open Sans Light"/>
          <w:sz w:val="20"/>
          <w:szCs w:val="20"/>
        </w:rPr>
        <w:t>geschützte Verfahren ist für Bodenprofile</w:t>
      </w:r>
      <w:r w:rsidR="002616FE">
        <w:rPr>
          <w:rFonts w:ascii="Century Gothic" w:hAnsi="Century Gothic" w:cs="Open Sans Light"/>
          <w:sz w:val="20"/>
          <w:szCs w:val="20"/>
        </w:rPr>
        <w:t xml:space="preserve"> </w:t>
      </w:r>
      <w:r w:rsidRPr="00340E2B">
        <w:rPr>
          <w:rFonts w:ascii="Century Gothic" w:hAnsi="Century Gothic" w:cs="Open Sans Light"/>
          <w:sz w:val="20"/>
          <w:szCs w:val="20"/>
        </w:rPr>
        <w:t>bislang ebenso einzigartig wie die</w:t>
      </w:r>
      <w:r w:rsidR="002616FE">
        <w:rPr>
          <w:rFonts w:ascii="Century Gothic" w:hAnsi="Century Gothic" w:cs="Open Sans Light"/>
          <w:sz w:val="20"/>
          <w:szCs w:val="20"/>
        </w:rPr>
        <w:t xml:space="preserve"> </w:t>
      </w:r>
      <w:r w:rsidRPr="00340E2B">
        <w:rPr>
          <w:rFonts w:ascii="Century Gothic" w:hAnsi="Century Gothic" w:cs="Open Sans Light"/>
          <w:sz w:val="20"/>
          <w:szCs w:val="20"/>
        </w:rPr>
        <w:t xml:space="preserve">Optik, die hierdurch erzielt wird. </w:t>
      </w:r>
    </w:p>
    <w:p w14:paraId="73ECC5A5" w14:textId="71BF0FF6" w:rsidR="002C3EBC" w:rsidRDefault="002C3EBC" w:rsidP="00340E2B">
      <w:pPr>
        <w:spacing w:after="0" w:line="240" w:lineRule="auto"/>
        <w:jc w:val="both"/>
        <w:rPr>
          <w:rFonts w:ascii="Century Gothic" w:hAnsi="Century Gothic" w:cs="Open Sans Light"/>
          <w:sz w:val="20"/>
          <w:szCs w:val="20"/>
        </w:rPr>
      </w:pPr>
      <w:r>
        <w:rPr>
          <w:rFonts w:ascii="Century Gothic" w:hAnsi="Century Gothic" w:cs="Open Sans Light"/>
          <w:sz w:val="20"/>
          <w:szCs w:val="20"/>
        </w:rPr>
        <w:t xml:space="preserve"> </w:t>
      </w:r>
      <w:r>
        <w:rPr>
          <w:rFonts w:ascii="Century Gothic" w:hAnsi="Century Gothic" w:cs="Open Sans Light"/>
          <w:noProof/>
          <w:sz w:val="20"/>
          <w:szCs w:val="20"/>
        </w:rPr>
        <w:t xml:space="preserve"> </w:t>
      </w:r>
    </w:p>
    <w:p w14:paraId="066159D3" w14:textId="30B424D8" w:rsidR="002616FE" w:rsidRPr="009D28D8" w:rsidRDefault="009D28D8" w:rsidP="00340E2B">
      <w:pPr>
        <w:spacing w:after="0" w:line="240" w:lineRule="auto"/>
        <w:jc w:val="both"/>
        <w:rPr>
          <w:rFonts w:ascii="Century Gothic" w:hAnsi="Century Gothic" w:cs="Open Sans Light"/>
          <w:b/>
          <w:sz w:val="20"/>
          <w:szCs w:val="20"/>
        </w:rPr>
      </w:pPr>
      <w:r w:rsidRPr="009D28D8">
        <w:rPr>
          <w:rFonts w:ascii="Century Gothic" w:hAnsi="Century Gothic" w:cs="Open Sans Light"/>
          <w:b/>
          <w:sz w:val="20"/>
          <w:szCs w:val="20"/>
        </w:rPr>
        <w:t xml:space="preserve">Fazit und Ausblick </w:t>
      </w:r>
    </w:p>
    <w:p w14:paraId="4E5D3224" w14:textId="560A653C" w:rsidR="009B5961" w:rsidRDefault="009D28D8" w:rsidP="00505617">
      <w:pPr>
        <w:spacing w:after="0" w:line="240" w:lineRule="auto"/>
        <w:jc w:val="both"/>
        <w:rPr>
          <w:rFonts w:ascii="Century Gothic" w:hAnsi="Century Gothic" w:cs="Open Sans Light"/>
          <w:sz w:val="20"/>
          <w:szCs w:val="20"/>
        </w:rPr>
      </w:pPr>
      <w:r>
        <w:rPr>
          <w:rFonts w:ascii="Century Gothic" w:hAnsi="Century Gothic" w:cs="Open Sans Light"/>
          <w:sz w:val="20"/>
          <w:szCs w:val="20"/>
        </w:rPr>
        <w:t>Der von PROLINE-Geschäftsführer Martin Bartolovic als wichtiger Meilenstein für die Neupositionierung des Unternehmens ausgerufene Messeauftritt in München hat die hohen Erwartungen erfüllt. „Wir konnten unsere Frequenz und unsere Neukundenkontakte erheblich steigern und haben damit die Tür für ein neues Zeitalter in der Geschichte von PROLINE geöffnet“</w:t>
      </w:r>
      <w:r w:rsidR="0002562D">
        <w:rPr>
          <w:rFonts w:ascii="Century Gothic" w:hAnsi="Century Gothic" w:cs="Open Sans Light"/>
          <w:sz w:val="20"/>
          <w:szCs w:val="20"/>
        </w:rPr>
        <w:t>,</w:t>
      </w:r>
      <w:r>
        <w:rPr>
          <w:rFonts w:ascii="Century Gothic" w:hAnsi="Century Gothic" w:cs="Open Sans Light"/>
          <w:sz w:val="20"/>
          <w:szCs w:val="20"/>
        </w:rPr>
        <w:t xml:space="preserve"> so der PROLINE-Chef. Es bleibt </w:t>
      </w:r>
      <w:r w:rsidR="00505617">
        <w:rPr>
          <w:rFonts w:ascii="Century Gothic" w:hAnsi="Century Gothic" w:cs="Open Sans Light"/>
          <w:sz w:val="20"/>
          <w:szCs w:val="20"/>
        </w:rPr>
        <w:t xml:space="preserve">für PROLINE dabei, dass DOMOTEX und CERSAIE nicht mehr besucht werden. Die Richtigkeit dieser Entscheidung habe sich in den Tagen von München deutlich gezeigt. </w:t>
      </w:r>
    </w:p>
    <w:p w14:paraId="719BCCF8" w14:textId="7F026009" w:rsidR="00B24141" w:rsidRPr="00232EF7" w:rsidRDefault="00505617" w:rsidP="00B24141">
      <w:pPr>
        <w:spacing w:after="0" w:line="240" w:lineRule="auto"/>
        <w:jc w:val="right"/>
        <w:rPr>
          <w:rFonts w:ascii="Century Gothic" w:hAnsi="Century Gothic" w:cs="Open Sans Light"/>
          <w:b/>
          <w:sz w:val="20"/>
          <w:szCs w:val="20"/>
        </w:rPr>
      </w:pPr>
      <w:r>
        <w:rPr>
          <w:rFonts w:ascii="Century Gothic" w:hAnsi="Century Gothic" w:cs="Open Sans Light"/>
          <w:b/>
          <w:sz w:val="20"/>
          <w:szCs w:val="20"/>
        </w:rPr>
        <w:t>4.</w:t>
      </w:r>
      <w:r w:rsidR="00B63F2A">
        <w:rPr>
          <w:rFonts w:ascii="Century Gothic" w:hAnsi="Century Gothic" w:cs="Open Sans Light"/>
          <w:b/>
          <w:sz w:val="20"/>
          <w:szCs w:val="20"/>
        </w:rPr>
        <w:t>552</w:t>
      </w:r>
      <w:r w:rsidR="009B2DDE" w:rsidRPr="00232EF7">
        <w:rPr>
          <w:rFonts w:ascii="Century Gothic" w:hAnsi="Century Gothic" w:cs="Open Sans Light"/>
          <w:b/>
          <w:sz w:val="20"/>
          <w:szCs w:val="20"/>
        </w:rPr>
        <w:t xml:space="preserve"> Zeichen</w:t>
      </w:r>
    </w:p>
    <w:p w14:paraId="011349F9" w14:textId="0E51CE05" w:rsidR="00B24141" w:rsidRPr="0075650B" w:rsidRDefault="009B2DDE" w:rsidP="00B24141">
      <w:pPr>
        <w:spacing w:after="0" w:line="240" w:lineRule="auto"/>
        <w:jc w:val="both"/>
        <w:rPr>
          <w:rFonts w:ascii="Century Gothic" w:hAnsi="Century Gothic" w:cs="Open Sans Light"/>
          <w:b/>
          <w:sz w:val="20"/>
          <w:szCs w:val="20"/>
        </w:rPr>
      </w:pPr>
      <w:r w:rsidRPr="0075650B">
        <w:rPr>
          <w:rFonts w:ascii="Century Gothic" w:hAnsi="Century Gothic" w:cs="Open Sans Light"/>
          <w:b/>
          <w:sz w:val="20"/>
          <w:szCs w:val="20"/>
        </w:rPr>
        <w:t xml:space="preserve">Über Proline Systems </w:t>
      </w:r>
    </w:p>
    <w:p w14:paraId="5C097CF1" w14:textId="29143B14" w:rsidR="00B24141" w:rsidRPr="0075650B" w:rsidRDefault="009B2DDE" w:rsidP="00B24141">
      <w:pPr>
        <w:spacing w:after="0" w:line="240" w:lineRule="auto"/>
        <w:jc w:val="both"/>
        <w:rPr>
          <w:rFonts w:ascii="Century Gothic" w:hAnsi="Century Gothic" w:cs="Open Sans Light"/>
          <w:sz w:val="20"/>
          <w:szCs w:val="20"/>
        </w:rPr>
      </w:pPr>
      <w:r w:rsidRPr="0075650B">
        <w:rPr>
          <w:rFonts w:ascii="Century Gothic" w:hAnsi="Century Gothic" w:cs="Open Sans Light"/>
          <w:sz w:val="20"/>
          <w:szCs w:val="20"/>
        </w:rPr>
        <w:t>Drei Mitarbeiter und eine große Vision: Das war 1994 der Beginn von Proline Systems. Heute, über 20 Jahre später, ist aus dieser Vision längst Wirklichkeit geworden. Proline Systems hat sich auf dem deutschen Markt eine führende Position erarbeitet und ist auf allen Kontinenten erfolgreich. Über 60 Mitarbeiter entwickeln und vertreiben mehr als 3</w:t>
      </w:r>
      <w:r w:rsidR="00D828BE" w:rsidRPr="0075650B">
        <w:rPr>
          <w:rFonts w:ascii="Century Gothic" w:hAnsi="Century Gothic" w:cs="Open Sans Light"/>
          <w:sz w:val="20"/>
          <w:szCs w:val="20"/>
        </w:rPr>
        <w:t> </w:t>
      </w:r>
      <w:r w:rsidRPr="0075650B">
        <w:rPr>
          <w:rFonts w:ascii="Century Gothic" w:hAnsi="Century Gothic" w:cs="Open Sans Light"/>
          <w:sz w:val="20"/>
          <w:szCs w:val="20"/>
        </w:rPr>
        <w:t>000 Produkte. Das Produktsortiment von Proline Systems bietet mit Fliesenprofilen, Bodenprofilen über Unterlag</w:t>
      </w:r>
      <w:r w:rsidR="00D828BE" w:rsidRPr="0075650B">
        <w:rPr>
          <w:rFonts w:ascii="Century Gothic" w:hAnsi="Century Gothic" w:cs="Open Sans Light"/>
          <w:sz w:val="20"/>
          <w:szCs w:val="20"/>
        </w:rPr>
        <w:t>s</w:t>
      </w:r>
      <w:r w:rsidRPr="0075650B">
        <w:rPr>
          <w:rFonts w:ascii="Century Gothic" w:hAnsi="Century Gothic" w:cs="Open Sans Light"/>
          <w:sz w:val="20"/>
          <w:szCs w:val="20"/>
        </w:rPr>
        <w:t xml:space="preserve">materialien bis hin zu Drainagesystemen, Abdichtungs- und Entwässerungssystemen sowie Flächenheiz- und Kühlsystemen alles, was innovative und anspruchsvolle Kunden wünschen. Begonnen hat alles mit der Idee, ausgereifte, qualitativ hochwertige Fliesenprofile zu entwickeln, die als Designelemente für perfekte Ergebnisse in der Boden- und Wandgestaltung sorgen – technisch wie optisch. </w:t>
      </w:r>
    </w:p>
    <w:p w14:paraId="730B1F30" w14:textId="77777777" w:rsidR="00B24141" w:rsidRPr="0075650B" w:rsidRDefault="00B24141" w:rsidP="00B24141">
      <w:pPr>
        <w:spacing w:after="0" w:line="240" w:lineRule="auto"/>
        <w:jc w:val="both"/>
        <w:rPr>
          <w:rFonts w:ascii="Century Gothic" w:hAnsi="Century Gothic" w:cs="Open Sans Light"/>
          <w:sz w:val="20"/>
          <w:szCs w:val="20"/>
        </w:rPr>
      </w:pPr>
    </w:p>
    <w:p w14:paraId="0CB8607D" w14:textId="4B5F1C3D" w:rsidR="00B24141" w:rsidRPr="0075650B" w:rsidRDefault="009B2DDE" w:rsidP="00B24141">
      <w:pPr>
        <w:spacing w:after="0" w:line="240" w:lineRule="auto"/>
        <w:jc w:val="both"/>
        <w:rPr>
          <w:rFonts w:ascii="Century Gothic" w:hAnsi="Century Gothic" w:cs="Open Sans Light"/>
          <w:sz w:val="20"/>
          <w:szCs w:val="20"/>
        </w:rPr>
      </w:pPr>
      <w:r w:rsidRPr="0075650B">
        <w:rPr>
          <w:rFonts w:ascii="Century Gothic" w:hAnsi="Century Gothic" w:cs="Open Sans Light"/>
          <w:sz w:val="20"/>
          <w:szCs w:val="20"/>
        </w:rPr>
        <w:t>Mit dieser Idee wurde Proline Systems eines der innovativsten Unternehmen in der Branche. Heute stellt Proline Systems nicht nur hervorragende Einzelprodukte her, sondern der Erfolg von Proline Systems hat System: All unsere Produkte greifen technisch und optisch perfekt ineinander, sie wachsen im Zusammenspiel in jeder Hinsicht über sich hinaus. Das schafft völlig neue Möglichkeiten und erleichtert die Verarbeitung ganz enorm. Zu erkennen ist Proline Systems übrigens immer am leuchtend kräftigen Proline-Grün. Eine Farbe, die für frische Ideen, Innovationsfreude und die unkomplizierte Zusammenarbeit mit unseren Handelspartnern steht. Wer mit Proline Systems arbeitet, wird schnell feststellen: Der goldene Boden des Handwerks ist längst grün. Proline-Grün.</w:t>
      </w:r>
    </w:p>
    <w:p w14:paraId="123AA979" w14:textId="77777777" w:rsidR="0039248A" w:rsidRPr="00232EF7" w:rsidRDefault="0039248A" w:rsidP="00B24141">
      <w:pPr>
        <w:spacing w:after="0" w:line="240" w:lineRule="auto"/>
        <w:jc w:val="both"/>
        <w:rPr>
          <w:rFonts w:ascii="Century Gothic" w:hAnsi="Century Gothic" w:cs="Open Sans Light"/>
          <w:sz w:val="20"/>
          <w:szCs w:val="20"/>
        </w:rPr>
      </w:pPr>
    </w:p>
    <w:p w14:paraId="5B29B0CB" w14:textId="77777777" w:rsidR="00B24141" w:rsidRPr="00232EF7" w:rsidRDefault="009B2DDE" w:rsidP="00B24141">
      <w:pPr>
        <w:spacing w:after="0" w:line="240" w:lineRule="auto"/>
        <w:jc w:val="both"/>
        <w:rPr>
          <w:rFonts w:ascii="Century Gothic" w:hAnsi="Century Gothic" w:cs="Open Sans Light"/>
          <w:b/>
          <w:sz w:val="20"/>
          <w:szCs w:val="20"/>
        </w:rPr>
      </w:pPr>
      <w:r w:rsidRPr="00232EF7">
        <w:rPr>
          <w:rFonts w:ascii="Century Gothic" w:hAnsi="Century Gothic" w:cs="Open Sans Light"/>
          <w:b/>
          <w:sz w:val="20"/>
          <w:szCs w:val="20"/>
        </w:rPr>
        <w:t xml:space="preserve">Pressekontakt </w:t>
      </w:r>
    </w:p>
    <w:p w14:paraId="6970300A" w14:textId="77777777" w:rsidR="00B24141" w:rsidRPr="00232EF7" w:rsidRDefault="009B2DDE" w:rsidP="00B24141">
      <w:pPr>
        <w:spacing w:after="0" w:line="240" w:lineRule="auto"/>
        <w:jc w:val="both"/>
        <w:rPr>
          <w:rFonts w:ascii="Century Gothic" w:hAnsi="Century Gothic" w:cs="Open Sans Light"/>
          <w:sz w:val="20"/>
          <w:szCs w:val="20"/>
        </w:rPr>
      </w:pPr>
      <w:r w:rsidRPr="00232EF7">
        <w:rPr>
          <w:rFonts w:ascii="Century Gothic" w:hAnsi="Century Gothic" w:cs="Open Sans Light"/>
          <w:sz w:val="20"/>
          <w:szCs w:val="20"/>
        </w:rPr>
        <w:t>Für Rückfragen der Redaktion:</w:t>
      </w:r>
    </w:p>
    <w:p w14:paraId="0FEFD6BD" w14:textId="77777777" w:rsidR="00B24141" w:rsidRPr="00232EF7" w:rsidRDefault="00B24141" w:rsidP="00B24141">
      <w:pPr>
        <w:spacing w:after="0" w:line="240" w:lineRule="auto"/>
        <w:jc w:val="both"/>
        <w:rPr>
          <w:rFonts w:ascii="Century Gothic" w:hAnsi="Century Gothic" w:cs="Open Sans Light"/>
          <w:b/>
          <w:sz w:val="20"/>
          <w:szCs w:val="20"/>
        </w:rPr>
      </w:pPr>
    </w:p>
    <w:tbl>
      <w:tblPr>
        <w:tblStyle w:val="Tabellenraster"/>
        <w:tblW w:w="90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30"/>
      </w:tblGrid>
      <w:tr w:rsidR="00B24141" w:rsidRPr="00232EF7" w14:paraId="449E041F" w14:textId="77777777" w:rsidTr="003F3502">
        <w:tc>
          <w:tcPr>
            <w:tcW w:w="4542" w:type="dxa"/>
          </w:tcPr>
          <w:p w14:paraId="7F0DC1BC" w14:textId="3EF9577C" w:rsidR="00B24141" w:rsidRPr="00232EF7" w:rsidRDefault="009B2DDE" w:rsidP="00B24141">
            <w:pPr>
              <w:jc w:val="both"/>
              <w:rPr>
                <w:rFonts w:ascii="Century Gothic" w:hAnsi="Century Gothic" w:cs="Open Sans Light"/>
                <w:sz w:val="20"/>
                <w:szCs w:val="20"/>
              </w:rPr>
            </w:pPr>
            <w:r w:rsidRPr="00232EF7">
              <w:rPr>
                <w:rFonts w:ascii="Century Gothic" w:hAnsi="Century Gothic" w:cs="Open Sans Light"/>
                <w:sz w:val="20"/>
                <w:szCs w:val="20"/>
              </w:rPr>
              <w:t>dasHolthaus</w:t>
            </w:r>
            <w:r>
              <w:rPr>
                <w:rFonts w:ascii="Century Gothic" w:hAnsi="Century Gothic" w:cs="Open Sans Light"/>
                <w:sz w:val="20"/>
                <w:szCs w:val="20"/>
              </w:rPr>
              <w:t xml:space="preserve"> GmbH</w:t>
            </w:r>
          </w:p>
          <w:p w14:paraId="4DCE4886" w14:textId="77777777" w:rsidR="00B24141" w:rsidRPr="00232EF7" w:rsidRDefault="009B2DDE" w:rsidP="00B24141">
            <w:pPr>
              <w:jc w:val="both"/>
              <w:rPr>
                <w:rFonts w:ascii="Century Gothic" w:hAnsi="Century Gothic" w:cs="Open Sans Light"/>
                <w:sz w:val="20"/>
                <w:szCs w:val="20"/>
              </w:rPr>
            </w:pPr>
            <w:proofErr w:type="spellStart"/>
            <w:r w:rsidRPr="00232EF7">
              <w:rPr>
                <w:rFonts w:ascii="Century Gothic" w:hAnsi="Century Gothic" w:cs="Open Sans Light"/>
                <w:sz w:val="20"/>
                <w:szCs w:val="20"/>
              </w:rPr>
              <w:t>crossmedia</w:t>
            </w:r>
            <w:proofErr w:type="spellEnd"/>
            <w:r w:rsidRPr="00232EF7">
              <w:rPr>
                <w:rFonts w:ascii="Century Gothic" w:hAnsi="Century Gothic" w:cs="Open Sans Light"/>
                <w:sz w:val="20"/>
                <w:szCs w:val="20"/>
              </w:rPr>
              <w:t xml:space="preserve"> </w:t>
            </w:r>
            <w:proofErr w:type="spellStart"/>
            <w:r w:rsidRPr="00232EF7">
              <w:rPr>
                <w:rFonts w:ascii="Century Gothic" w:hAnsi="Century Gothic" w:cs="Open Sans Light"/>
                <w:sz w:val="20"/>
                <w:szCs w:val="20"/>
              </w:rPr>
              <w:t>agentur</w:t>
            </w:r>
            <w:proofErr w:type="spellEnd"/>
          </w:p>
          <w:p w14:paraId="7DC12700" w14:textId="77777777" w:rsidR="00B24141" w:rsidRPr="00232EF7" w:rsidRDefault="009B2DDE" w:rsidP="00B24141">
            <w:pPr>
              <w:jc w:val="both"/>
              <w:rPr>
                <w:rFonts w:ascii="Century Gothic" w:hAnsi="Century Gothic" w:cs="Open Sans Light"/>
                <w:b/>
                <w:sz w:val="20"/>
                <w:szCs w:val="20"/>
              </w:rPr>
            </w:pPr>
            <w:r w:rsidRPr="00232EF7">
              <w:rPr>
                <w:rFonts w:ascii="Century Gothic" w:hAnsi="Century Gothic" w:cs="Open Sans Light"/>
                <w:b/>
                <w:sz w:val="20"/>
                <w:szCs w:val="20"/>
              </w:rPr>
              <w:t>Herr Jens O. Holthaus</w:t>
            </w:r>
          </w:p>
          <w:p w14:paraId="76022189" w14:textId="77777777" w:rsidR="00B24141" w:rsidRPr="00232EF7" w:rsidRDefault="009B2DDE" w:rsidP="00B24141">
            <w:pPr>
              <w:jc w:val="both"/>
              <w:rPr>
                <w:rFonts w:ascii="Century Gothic" w:hAnsi="Century Gothic" w:cs="Open Sans Light"/>
                <w:sz w:val="20"/>
                <w:szCs w:val="20"/>
              </w:rPr>
            </w:pPr>
            <w:r w:rsidRPr="00232EF7">
              <w:rPr>
                <w:rFonts w:ascii="Century Gothic" w:hAnsi="Century Gothic" w:cs="Open Sans Light"/>
                <w:sz w:val="20"/>
                <w:szCs w:val="20"/>
              </w:rPr>
              <w:t>Im Eichels 10</w:t>
            </w:r>
          </w:p>
          <w:p w14:paraId="4ACD6C65" w14:textId="77777777" w:rsidR="00B24141" w:rsidRPr="00232EF7" w:rsidRDefault="009B2DDE" w:rsidP="00B24141">
            <w:pPr>
              <w:jc w:val="both"/>
              <w:rPr>
                <w:rFonts w:ascii="Century Gothic" w:hAnsi="Century Gothic" w:cs="Open Sans Light"/>
                <w:sz w:val="20"/>
                <w:szCs w:val="20"/>
              </w:rPr>
            </w:pPr>
            <w:r w:rsidRPr="00232EF7">
              <w:rPr>
                <w:rFonts w:ascii="Century Gothic" w:hAnsi="Century Gothic" w:cs="Open Sans Light"/>
                <w:sz w:val="20"/>
                <w:szCs w:val="20"/>
              </w:rPr>
              <w:t xml:space="preserve">D-69469 Weinheim </w:t>
            </w:r>
          </w:p>
          <w:p w14:paraId="45C4409F" w14:textId="77777777" w:rsidR="00B24141" w:rsidRPr="00232EF7" w:rsidRDefault="00B24141" w:rsidP="00B24141">
            <w:pPr>
              <w:jc w:val="both"/>
              <w:rPr>
                <w:rFonts w:ascii="Century Gothic" w:hAnsi="Century Gothic" w:cs="Open Sans Light"/>
                <w:sz w:val="20"/>
                <w:szCs w:val="20"/>
              </w:rPr>
            </w:pPr>
          </w:p>
          <w:p w14:paraId="14EFFD1D" w14:textId="77777777" w:rsidR="00B24141" w:rsidRPr="00232EF7" w:rsidRDefault="009B2DDE" w:rsidP="00B24141">
            <w:pPr>
              <w:jc w:val="both"/>
              <w:rPr>
                <w:rFonts w:ascii="Century Gothic" w:hAnsi="Century Gothic" w:cs="Open Sans Light"/>
                <w:sz w:val="20"/>
                <w:szCs w:val="20"/>
              </w:rPr>
            </w:pPr>
            <w:r w:rsidRPr="00232EF7">
              <w:rPr>
                <w:rFonts w:ascii="Century Gothic" w:hAnsi="Century Gothic" w:cs="Open Sans Light"/>
                <w:sz w:val="20"/>
                <w:szCs w:val="20"/>
              </w:rPr>
              <w:t>Tel.: +49 6201 87781-00</w:t>
            </w:r>
          </w:p>
          <w:p w14:paraId="2D95BBBA" w14:textId="65704D17" w:rsidR="00B24141" w:rsidRPr="00232EF7" w:rsidRDefault="009B2DDE" w:rsidP="00B24141">
            <w:pPr>
              <w:rPr>
                <w:rFonts w:ascii="Century Gothic" w:hAnsi="Century Gothic" w:cs="Open Sans Light"/>
                <w:sz w:val="20"/>
                <w:szCs w:val="20"/>
              </w:rPr>
            </w:pPr>
            <w:r w:rsidRPr="00232EF7">
              <w:rPr>
                <w:rFonts w:ascii="Century Gothic" w:hAnsi="Century Gothic" w:cs="Open Sans Light"/>
                <w:sz w:val="20"/>
                <w:szCs w:val="20"/>
              </w:rPr>
              <w:t xml:space="preserve">Mail: </w:t>
            </w:r>
            <w:hyperlink r:id="rId15" w:history="1">
              <w:r w:rsidRPr="00232EF7">
                <w:rPr>
                  <w:rStyle w:val="Hyperlink"/>
                  <w:rFonts w:ascii="Century Gothic" w:hAnsi="Century Gothic" w:cs="Open Sans Light"/>
                  <w:sz w:val="20"/>
                  <w:szCs w:val="20"/>
                </w:rPr>
                <w:t>presse@proline-systems.com</w:t>
              </w:r>
            </w:hyperlink>
          </w:p>
          <w:p w14:paraId="482B44C0" w14:textId="6141DD5A" w:rsidR="00B24141" w:rsidRDefault="009B2DDE" w:rsidP="00B24141">
            <w:pPr>
              <w:rPr>
                <w:lang w:val="en-US"/>
              </w:rPr>
            </w:pPr>
            <w:r w:rsidRPr="00232EF7">
              <w:rPr>
                <w:rFonts w:ascii="Century Gothic" w:hAnsi="Century Gothic" w:cs="Open Sans Light"/>
                <w:sz w:val="20"/>
                <w:szCs w:val="20"/>
                <w:lang w:val="en-US"/>
              </w:rPr>
              <w:t xml:space="preserve">URL: </w:t>
            </w:r>
            <w:r>
              <w:rPr>
                <w:lang w:val="en-US"/>
              </w:rPr>
              <w:t>www.dasHolthaus.de</w:t>
            </w:r>
          </w:p>
          <w:p w14:paraId="5B766C27" w14:textId="6C670B59" w:rsidR="00B24141" w:rsidRPr="00232EF7" w:rsidRDefault="009A1492" w:rsidP="00B24141">
            <w:pPr>
              <w:rPr>
                <w:rFonts w:ascii="Century Gothic" w:hAnsi="Century Gothic" w:cs="Open Sans Light"/>
                <w:sz w:val="20"/>
                <w:szCs w:val="20"/>
                <w:lang w:val="en-US"/>
              </w:rPr>
            </w:pPr>
            <w:hyperlink w:history="1"/>
          </w:p>
        </w:tc>
        <w:tc>
          <w:tcPr>
            <w:tcW w:w="4530" w:type="dxa"/>
          </w:tcPr>
          <w:p w14:paraId="1FBA0710" w14:textId="77777777" w:rsidR="00B24141" w:rsidRPr="00232EF7" w:rsidRDefault="009B2DDE" w:rsidP="00B24141">
            <w:pPr>
              <w:rPr>
                <w:rFonts w:ascii="Century Gothic" w:hAnsi="Century Gothic" w:cs="Open Sans Light"/>
                <w:b/>
                <w:color w:val="97BE0D"/>
                <w:sz w:val="20"/>
                <w:szCs w:val="20"/>
              </w:rPr>
            </w:pPr>
            <w:r w:rsidRPr="00191901">
              <w:rPr>
                <w:rFonts w:ascii="Century Gothic" w:hAnsi="Century Gothic" w:cs="Open Sans Light"/>
                <w:b/>
                <w:color w:val="FF0000"/>
                <w:sz w:val="20"/>
                <w:szCs w:val="20"/>
              </w:rPr>
              <w:br/>
            </w:r>
            <w:r w:rsidRPr="00232EF7">
              <w:rPr>
                <w:rFonts w:ascii="Century Gothic" w:hAnsi="Century Gothic" w:cs="Open Sans Light"/>
                <w:b/>
                <w:color w:val="97BE0D"/>
                <w:sz w:val="20"/>
                <w:szCs w:val="20"/>
              </w:rPr>
              <w:t>Im Falle der Veröffentlichung</w:t>
            </w:r>
          </w:p>
          <w:p w14:paraId="717CBC68" w14:textId="77777777" w:rsidR="00B24141" w:rsidRDefault="009B2DDE" w:rsidP="00B24141">
            <w:pPr>
              <w:rPr>
                <w:rFonts w:ascii="Century Gothic" w:hAnsi="Century Gothic" w:cs="Open Sans Light"/>
                <w:b/>
                <w:color w:val="97BE0D"/>
                <w:sz w:val="20"/>
                <w:szCs w:val="20"/>
              </w:rPr>
            </w:pPr>
            <w:r w:rsidRPr="00232EF7">
              <w:rPr>
                <w:rFonts w:ascii="Century Gothic" w:hAnsi="Century Gothic" w:cs="Open Sans Light"/>
                <w:b/>
                <w:color w:val="97BE0D"/>
                <w:sz w:val="20"/>
                <w:szCs w:val="20"/>
              </w:rPr>
              <w:t xml:space="preserve">bitten wir um Zusendung eines </w:t>
            </w:r>
          </w:p>
          <w:p w14:paraId="21BC2CF7" w14:textId="24B59543" w:rsidR="00B24141" w:rsidRPr="00232EF7" w:rsidRDefault="009B2DDE" w:rsidP="00B24141">
            <w:pPr>
              <w:rPr>
                <w:rFonts w:ascii="Century Gothic" w:hAnsi="Century Gothic" w:cs="Open Sans Light"/>
                <w:b/>
                <w:color w:val="97BE0D"/>
                <w:sz w:val="20"/>
                <w:szCs w:val="20"/>
              </w:rPr>
            </w:pPr>
            <w:r w:rsidRPr="00232EF7">
              <w:rPr>
                <w:rFonts w:ascii="Century Gothic" w:hAnsi="Century Gothic" w:cs="Open Sans Light"/>
                <w:b/>
                <w:color w:val="97BE0D"/>
                <w:sz w:val="20"/>
                <w:szCs w:val="20"/>
              </w:rPr>
              <w:t xml:space="preserve">Beleges an die </w:t>
            </w:r>
            <w:r w:rsidR="00E67973" w:rsidRPr="00232EF7">
              <w:rPr>
                <w:rFonts w:ascii="Century Gothic" w:hAnsi="Century Gothic" w:cs="Open Sans Light"/>
                <w:b/>
                <w:color w:val="97BE0D"/>
                <w:sz w:val="20"/>
                <w:szCs w:val="20"/>
              </w:rPr>
              <w:t>linksstehende</w:t>
            </w:r>
            <w:r w:rsidRPr="00232EF7">
              <w:rPr>
                <w:rFonts w:ascii="Century Gothic" w:hAnsi="Century Gothic" w:cs="Open Sans Light"/>
                <w:b/>
                <w:color w:val="97BE0D"/>
                <w:sz w:val="20"/>
                <w:szCs w:val="20"/>
              </w:rPr>
              <w:t xml:space="preserve"> </w:t>
            </w:r>
          </w:p>
          <w:p w14:paraId="15541E36" w14:textId="4B15BCB9" w:rsidR="00B24141" w:rsidRPr="00232EF7" w:rsidRDefault="009B2DDE" w:rsidP="00B24141">
            <w:pPr>
              <w:rPr>
                <w:rFonts w:ascii="Century Gothic" w:hAnsi="Century Gothic" w:cs="Open Sans Light"/>
                <w:b/>
                <w:color w:val="FF0000"/>
                <w:sz w:val="20"/>
                <w:szCs w:val="20"/>
              </w:rPr>
            </w:pPr>
            <w:r w:rsidRPr="00232EF7">
              <w:rPr>
                <w:rFonts w:ascii="Century Gothic" w:hAnsi="Century Gothic" w:cs="Open Sans Light"/>
                <w:b/>
                <w:color w:val="97BE0D"/>
                <w:sz w:val="20"/>
                <w:szCs w:val="20"/>
              </w:rPr>
              <w:t>Adresse.</w:t>
            </w:r>
          </w:p>
          <w:p w14:paraId="5717BC42" w14:textId="77777777" w:rsidR="00B24141" w:rsidRPr="00232EF7" w:rsidRDefault="00B24141" w:rsidP="00B24141">
            <w:pPr>
              <w:jc w:val="both"/>
              <w:rPr>
                <w:rFonts w:ascii="Century Gothic" w:hAnsi="Century Gothic" w:cs="Open Sans Light"/>
                <w:sz w:val="20"/>
                <w:szCs w:val="20"/>
              </w:rPr>
            </w:pPr>
          </w:p>
        </w:tc>
      </w:tr>
    </w:tbl>
    <w:p w14:paraId="7D10F26C" w14:textId="77777777" w:rsidR="00B24141" w:rsidRPr="009C6A3E" w:rsidRDefault="00B24141" w:rsidP="00B24141">
      <w:pPr>
        <w:spacing w:after="0" w:line="240" w:lineRule="auto"/>
        <w:jc w:val="both"/>
        <w:rPr>
          <w:rFonts w:ascii="Century Gothic" w:hAnsi="Century Gothic" w:cs="Open Sans Light"/>
          <w:b/>
          <w:sz w:val="20"/>
          <w:szCs w:val="20"/>
        </w:rPr>
      </w:pPr>
    </w:p>
    <w:p w14:paraId="0E311F49" w14:textId="77777777" w:rsidR="00B24141" w:rsidRPr="00232EF7" w:rsidRDefault="009B2DDE" w:rsidP="00B24141">
      <w:pPr>
        <w:spacing w:after="0" w:line="240" w:lineRule="auto"/>
        <w:jc w:val="both"/>
        <w:rPr>
          <w:rFonts w:ascii="Century Gothic" w:hAnsi="Century Gothic" w:cs="Open Sans Light"/>
          <w:b/>
          <w:sz w:val="20"/>
          <w:szCs w:val="20"/>
        </w:rPr>
      </w:pPr>
      <w:r w:rsidRPr="00232EF7">
        <w:rPr>
          <w:rFonts w:ascii="Century Gothic" w:hAnsi="Century Gothic" w:cs="Open Sans Light"/>
          <w:b/>
          <w:sz w:val="20"/>
          <w:szCs w:val="20"/>
        </w:rPr>
        <w:lastRenderedPageBreak/>
        <w:t>Bilddaten:</w:t>
      </w:r>
    </w:p>
    <w:p w14:paraId="1FD9147F" w14:textId="02835E68" w:rsidR="00B24141" w:rsidRPr="00A813CB" w:rsidRDefault="009B2DDE" w:rsidP="00B24141">
      <w:pPr>
        <w:spacing w:after="0" w:line="240" w:lineRule="auto"/>
        <w:jc w:val="both"/>
        <w:rPr>
          <w:rFonts w:ascii="Calibri Light" w:hAnsi="Calibri Light" w:cs="Open Sans Light"/>
          <w:sz w:val="16"/>
        </w:rPr>
      </w:pPr>
      <w:r w:rsidRPr="00232EF7">
        <w:rPr>
          <w:rFonts w:ascii="Century Gothic" w:hAnsi="Century Gothic" w:cs="Open Sans Light"/>
          <w:sz w:val="20"/>
          <w:szCs w:val="20"/>
        </w:rPr>
        <w:t xml:space="preserve">Hochauflösende Bilddaten können Sie </w:t>
      </w:r>
      <w:hyperlink r:id="rId16" w:history="1">
        <w:r w:rsidR="00B41576" w:rsidRPr="004C655E">
          <w:rPr>
            <w:rStyle w:val="Hyperlink"/>
            <w:rFonts w:ascii="Century Gothic" w:hAnsi="Century Gothic" w:cs="Open Sans Light"/>
            <w:sz w:val="20"/>
            <w:szCs w:val="20"/>
          </w:rPr>
          <w:t>hier</w:t>
        </w:r>
        <w:r w:rsidRPr="004C655E">
          <w:rPr>
            <w:rStyle w:val="Hyperlink"/>
            <w:rFonts w:ascii="Century Gothic" w:hAnsi="Century Gothic" w:cs="Open Sans Light"/>
            <w:sz w:val="20"/>
            <w:szCs w:val="20"/>
          </w:rPr>
          <w:t xml:space="preserve"> </w:t>
        </w:r>
      </w:hyperlink>
      <w:r w:rsidRPr="00232EF7">
        <w:rPr>
          <w:rFonts w:ascii="Century Gothic" w:hAnsi="Century Gothic" w:cs="Open Sans Light"/>
          <w:sz w:val="20"/>
          <w:szCs w:val="20"/>
        </w:rPr>
        <w:t>downloaden.</w:t>
      </w:r>
    </w:p>
    <w:sectPr w:rsidR="00B24141" w:rsidRPr="00A813CB" w:rsidSect="00B24141">
      <w:headerReference w:type="default" r:id="rId17"/>
      <w:footerReference w:type="default" r:id="rId18"/>
      <w:pgSz w:w="11906" w:h="16838"/>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76647" w14:textId="77777777" w:rsidR="009C3E10" w:rsidRDefault="009C3E10">
      <w:pPr>
        <w:spacing w:after="0" w:line="240" w:lineRule="auto"/>
      </w:pPr>
      <w:r>
        <w:separator/>
      </w:r>
    </w:p>
  </w:endnote>
  <w:endnote w:type="continuationSeparator" w:id="0">
    <w:p w14:paraId="77496AEB" w14:textId="77777777" w:rsidR="009C3E10" w:rsidRDefault="009C3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21002A87" w:usb1="00000000" w:usb2="00000000" w:usb3="00000000" w:csb0="000101FF" w:csb1="00000000"/>
  </w:font>
  <w:font w:name="Gill Sans MT">
    <w:panose1 w:val="020B0502020104020203"/>
    <w:charset w:val="00"/>
    <w:family w:val="swiss"/>
    <w:pitch w:val="variable"/>
    <w:sig w:usb0="00000007" w:usb1="00000000" w:usb2="00000000" w:usb3="00000000" w:csb0="00000003" w:csb1="00000000"/>
  </w:font>
  <w:font w:name="Open Sans Light">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36CF" w14:textId="77777777" w:rsidR="0002562D" w:rsidRPr="004C6F58" w:rsidRDefault="0002562D" w:rsidP="00B24141">
    <w:pPr>
      <w:pStyle w:val="Fuzeile"/>
      <w:shd w:val="clear" w:color="auto" w:fill="BFBFBF" w:themeFill="background1" w:themeFillShade="BF"/>
      <w:jc w:val="center"/>
      <w:rPr>
        <w:rFonts w:ascii="Arial" w:hAnsi="Arial" w:cs="Arial"/>
        <w:sz w:val="18"/>
      </w:rPr>
    </w:pPr>
  </w:p>
  <w:p w14:paraId="04E887FB" w14:textId="77777777" w:rsidR="0002562D" w:rsidRPr="004C6F58" w:rsidRDefault="009A1492" w:rsidP="00B24141">
    <w:pPr>
      <w:pStyle w:val="Fuzeile"/>
      <w:shd w:val="clear" w:color="auto" w:fill="BFBFBF" w:themeFill="background1" w:themeFillShade="BF"/>
      <w:jc w:val="center"/>
      <w:rPr>
        <w:rFonts w:ascii="Arial" w:hAnsi="Arial" w:cs="Arial"/>
        <w:color w:val="97BE0D"/>
        <w:sz w:val="12"/>
      </w:rPr>
    </w:pPr>
    <w:hyperlink r:id="rId1" w:history="1">
      <w:r w:rsidR="0002562D" w:rsidRPr="004C6F58">
        <w:rPr>
          <w:rStyle w:val="Hyperlink"/>
          <w:rFonts w:ascii="Arial" w:hAnsi="Arial" w:cs="Arial"/>
          <w:color w:val="97BE0D"/>
          <w:sz w:val="28"/>
          <w:u w:val="none"/>
        </w:rPr>
        <w:t>www.proline-systems.com</w:t>
      </w:r>
    </w:hyperlink>
  </w:p>
  <w:p w14:paraId="67B5676C" w14:textId="77777777" w:rsidR="0002562D" w:rsidRPr="00474578" w:rsidRDefault="0002562D" w:rsidP="00B24141">
    <w:pPr>
      <w:pStyle w:val="Fuzeile"/>
      <w:shd w:val="clear" w:color="auto" w:fill="BFBFBF" w:themeFill="background1" w:themeFillShade="BF"/>
      <w:jc w:val="cen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D8E160" w14:textId="77777777" w:rsidR="009C3E10" w:rsidRDefault="009C3E10">
      <w:pPr>
        <w:spacing w:after="0" w:line="240" w:lineRule="auto"/>
      </w:pPr>
      <w:r>
        <w:separator/>
      </w:r>
    </w:p>
  </w:footnote>
  <w:footnote w:type="continuationSeparator" w:id="0">
    <w:p w14:paraId="77EDFA98" w14:textId="77777777" w:rsidR="009C3E10" w:rsidRDefault="009C3E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C6C85" w14:textId="77777777" w:rsidR="0002562D" w:rsidRDefault="0002562D" w:rsidP="00B24141">
    <w:pPr>
      <w:pStyle w:val="Kopfzeile"/>
      <w:jc w:val="right"/>
    </w:pPr>
    <w:r>
      <w:rPr>
        <w:noProof/>
        <w:lang w:eastAsia="de-DE"/>
      </w:rPr>
      <w:drawing>
        <wp:anchor distT="0" distB="0" distL="0" distR="0" simplePos="0" relativeHeight="251658240" behindDoc="0" locked="0" layoutInCell="1" allowOverlap="1" wp14:anchorId="0A6C3DBD" wp14:editId="758937AD">
          <wp:simplePos x="0" y="0"/>
          <wp:positionH relativeFrom="column">
            <wp:posOffset>4468495</wp:posOffset>
          </wp:positionH>
          <wp:positionV relativeFrom="paragraph">
            <wp:posOffset>213995</wp:posOffset>
          </wp:positionV>
          <wp:extent cx="1547495" cy="318770"/>
          <wp:effectExtent l="0" t="0" r="0" b="508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3187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C07D94"/>
    <w:multiLevelType w:val="hybridMultilevel"/>
    <w:tmpl w:val="7B061370"/>
    <w:lvl w:ilvl="0" w:tplc="9CDAFA42">
      <w:start w:val="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F382C8E-8D04-408B-BE86-41B2DECD5B0D}"/>
    <w:docVar w:name="dgnword-eventsink" w:val="1228559600"/>
  </w:docVars>
  <w:rsids>
    <w:rsidRoot w:val="00996398"/>
    <w:rsid w:val="0001190B"/>
    <w:rsid w:val="0002562D"/>
    <w:rsid w:val="0004661F"/>
    <w:rsid w:val="00080112"/>
    <w:rsid w:val="000B74DA"/>
    <w:rsid w:val="000C1FE6"/>
    <w:rsid w:val="000D3235"/>
    <w:rsid w:val="000F6896"/>
    <w:rsid w:val="00143CCD"/>
    <w:rsid w:val="00143F7C"/>
    <w:rsid w:val="00167A6F"/>
    <w:rsid w:val="001720C5"/>
    <w:rsid w:val="001803A9"/>
    <w:rsid w:val="001B43D8"/>
    <w:rsid w:val="001B7FBC"/>
    <w:rsid w:val="001C2E01"/>
    <w:rsid w:val="00200468"/>
    <w:rsid w:val="00214CC7"/>
    <w:rsid w:val="00247C96"/>
    <w:rsid w:val="002616FE"/>
    <w:rsid w:val="002666A9"/>
    <w:rsid w:val="00283FB3"/>
    <w:rsid w:val="002B393F"/>
    <w:rsid w:val="002B7B1A"/>
    <w:rsid w:val="002C3EBC"/>
    <w:rsid w:val="003063CE"/>
    <w:rsid w:val="0031242E"/>
    <w:rsid w:val="003313D2"/>
    <w:rsid w:val="00340E2B"/>
    <w:rsid w:val="003621A0"/>
    <w:rsid w:val="0039248A"/>
    <w:rsid w:val="003B08CF"/>
    <w:rsid w:val="003D27EC"/>
    <w:rsid w:val="003D3DF0"/>
    <w:rsid w:val="003F3502"/>
    <w:rsid w:val="003F5CB8"/>
    <w:rsid w:val="004066C8"/>
    <w:rsid w:val="00413293"/>
    <w:rsid w:val="00493325"/>
    <w:rsid w:val="004A6E13"/>
    <w:rsid w:val="004B354E"/>
    <w:rsid w:val="004B59FC"/>
    <w:rsid w:val="004C315C"/>
    <w:rsid w:val="004C655E"/>
    <w:rsid w:val="004D27AB"/>
    <w:rsid w:val="004F5AA6"/>
    <w:rsid w:val="00505617"/>
    <w:rsid w:val="0051420D"/>
    <w:rsid w:val="00546AE3"/>
    <w:rsid w:val="00567D45"/>
    <w:rsid w:val="005708A2"/>
    <w:rsid w:val="00581CF3"/>
    <w:rsid w:val="00587124"/>
    <w:rsid w:val="006025A3"/>
    <w:rsid w:val="006027A5"/>
    <w:rsid w:val="0060542D"/>
    <w:rsid w:val="00616E67"/>
    <w:rsid w:val="00653D7E"/>
    <w:rsid w:val="00667E3A"/>
    <w:rsid w:val="00696A6A"/>
    <w:rsid w:val="006D56CB"/>
    <w:rsid w:val="006F0634"/>
    <w:rsid w:val="0075650B"/>
    <w:rsid w:val="007D1E7D"/>
    <w:rsid w:val="008048E5"/>
    <w:rsid w:val="008143F4"/>
    <w:rsid w:val="00822FDC"/>
    <w:rsid w:val="00876C64"/>
    <w:rsid w:val="0087773E"/>
    <w:rsid w:val="008A2A13"/>
    <w:rsid w:val="008B7FDE"/>
    <w:rsid w:val="00901B10"/>
    <w:rsid w:val="0091545B"/>
    <w:rsid w:val="0092382A"/>
    <w:rsid w:val="00942A60"/>
    <w:rsid w:val="00962194"/>
    <w:rsid w:val="00962E9E"/>
    <w:rsid w:val="00977EBC"/>
    <w:rsid w:val="0098497C"/>
    <w:rsid w:val="009906D4"/>
    <w:rsid w:val="00996398"/>
    <w:rsid w:val="009A1492"/>
    <w:rsid w:val="009B15DF"/>
    <w:rsid w:val="009B2DDE"/>
    <w:rsid w:val="009B5961"/>
    <w:rsid w:val="009C3E10"/>
    <w:rsid w:val="009C7465"/>
    <w:rsid w:val="009D28D8"/>
    <w:rsid w:val="009F0A8C"/>
    <w:rsid w:val="00A11EF2"/>
    <w:rsid w:val="00A50A56"/>
    <w:rsid w:val="00A57E71"/>
    <w:rsid w:val="00A86508"/>
    <w:rsid w:val="00AA10CF"/>
    <w:rsid w:val="00AB05E3"/>
    <w:rsid w:val="00AC15AD"/>
    <w:rsid w:val="00AD0A1D"/>
    <w:rsid w:val="00B0032D"/>
    <w:rsid w:val="00B1718C"/>
    <w:rsid w:val="00B24141"/>
    <w:rsid w:val="00B27403"/>
    <w:rsid w:val="00B41576"/>
    <w:rsid w:val="00B53CD6"/>
    <w:rsid w:val="00B63F2A"/>
    <w:rsid w:val="00B938B6"/>
    <w:rsid w:val="00C32AEA"/>
    <w:rsid w:val="00CD3284"/>
    <w:rsid w:val="00CE7472"/>
    <w:rsid w:val="00D0142F"/>
    <w:rsid w:val="00D1632F"/>
    <w:rsid w:val="00D3619E"/>
    <w:rsid w:val="00D64146"/>
    <w:rsid w:val="00D769D5"/>
    <w:rsid w:val="00D76EF1"/>
    <w:rsid w:val="00D77662"/>
    <w:rsid w:val="00D80D01"/>
    <w:rsid w:val="00D81099"/>
    <w:rsid w:val="00D828BE"/>
    <w:rsid w:val="00DB25F8"/>
    <w:rsid w:val="00DC088D"/>
    <w:rsid w:val="00DD4BBA"/>
    <w:rsid w:val="00DE2C3A"/>
    <w:rsid w:val="00DE6CF4"/>
    <w:rsid w:val="00DF4E0F"/>
    <w:rsid w:val="00DF608A"/>
    <w:rsid w:val="00E131DD"/>
    <w:rsid w:val="00E67973"/>
    <w:rsid w:val="00EA45E8"/>
    <w:rsid w:val="00EC23CF"/>
    <w:rsid w:val="00EE41DD"/>
    <w:rsid w:val="00EE6F04"/>
    <w:rsid w:val="00EF218C"/>
    <w:rsid w:val="00EF2BE2"/>
    <w:rsid w:val="00F03721"/>
    <w:rsid w:val="00F448AF"/>
    <w:rsid w:val="00F546F4"/>
    <w:rsid w:val="00F84EDA"/>
    <w:rsid w:val="00FA0E48"/>
    <w:rsid w:val="00FA3A83"/>
    <w:rsid w:val="00FA4D0C"/>
    <w:rsid w:val="78F4E0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21745"/>
  <w15:docId w15:val="{8C045A94-E06D-438C-BD4B-FCE729A1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1D12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4F5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4F58"/>
  </w:style>
  <w:style w:type="paragraph" w:styleId="Fuzeile">
    <w:name w:val="footer"/>
    <w:basedOn w:val="Standard"/>
    <w:link w:val="FuzeileZchn"/>
    <w:uiPriority w:val="99"/>
    <w:unhideWhenUsed/>
    <w:rsid w:val="00CE4F5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4F58"/>
  </w:style>
  <w:style w:type="paragraph" w:styleId="Sprechblasentext">
    <w:name w:val="Balloon Text"/>
    <w:basedOn w:val="Standard"/>
    <w:link w:val="SprechblasentextZchn"/>
    <w:uiPriority w:val="99"/>
    <w:semiHidden/>
    <w:unhideWhenUsed/>
    <w:rsid w:val="00CE4F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F58"/>
    <w:rPr>
      <w:rFonts w:ascii="Tahoma" w:hAnsi="Tahoma" w:cs="Tahoma"/>
      <w:sz w:val="16"/>
      <w:szCs w:val="16"/>
    </w:rPr>
  </w:style>
  <w:style w:type="character" w:styleId="Hyperlink">
    <w:name w:val="Hyperlink"/>
    <w:basedOn w:val="Absatz-Standardschriftart"/>
    <w:uiPriority w:val="99"/>
    <w:unhideWhenUsed/>
    <w:rsid w:val="00405423"/>
    <w:rPr>
      <w:color w:val="0000FF"/>
      <w:u w:val="single"/>
    </w:rPr>
  </w:style>
  <w:style w:type="paragraph" w:styleId="Listenabsatz">
    <w:name w:val="List Paragraph"/>
    <w:basedOn w:val="Standard"/>
    <w:uiPriority w:val="34"/>
    <w:qFormat/>
    <w:rsid w:val="00405423"/>
    <w:pPr>
      <w:spacing w:before="100" w:beforeAutospacing="1" w:after="100" w:afterAutospacing="1" w:line="240" w:lineRule="auto"/>
    </w:pPr>
    <w:rPr>
      <w:rFonts w:ascii="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1D12B5"/>
    <w:rPr>
      <w:rFonts w:ascii="Times New Roman" w:eastAsia="Times New Roman" w:hAnsi="Times New Roman" w:cs="Times New Roman"/>
      <w:b/>
      <w:bCs/>
      <w:kern w:val="36"/>
      <w:sz w:val="48"/>
      <w:szCs w:val="48"/>
      <w:lang w:eastAsia="de-DE"/>
    </w:rPr>
  </w:style>
  <w:style w:type="paragraph" w:customStyle="1" w:styleId="bodytext">
    <w:name w:val="bodytext"/>
    <w:basedOn w:val="Standard"/>
    <w:rsid w:val="001D12B5"/>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BA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7592F"/>
    <w:rPr>
      <w:sz w:val="18"/>
      <w:szCs w:val="18"/>
    </w:rPr>
  </w:style>
  <w:style w:type="paragraph" w:styleId="Kommentartext">
    <w:name w:val="annotation text"/>
    <w:basedOn w:val="Standard"/>
    <w:link w:val="KommentartextZchn"/>
    <w:uiPriority w:val="99"/>
    <w:semiHidden/>
    <w:unhideWhenUsed/>
    <w:rsid w:val="0037592F"/>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37592F"/>
    <w:rPr>
      <w:sz w:val="24"/>
      <w:szCs w:val="24"/>
    </w:rPr>
  </w:style>
  <w:style w:type="paragraph" w:styleId="Kommentarthema">
    <w:name w:val="annotation subject"/>
    <w:basedOn w:val="Kommentartext"/>
    <w:next w:val="Kommentartext"/>
    <w:link w:val="KommentarthemaZchn"/>
    <w:uiPriority w:val="99"/>
    <w:semiHidden/>
    <w:unhideWhenUsed/>
    <w:rsid w:val="0037592F"/>
    <w:rPr>
      <w:b/>
      <w:bCs/>
      <w:sz w:val="20"/>
      <w:szCs w:val="20"/>
    </w:rPr>
  </w:style>
  <w:style w:type="character" w:customStyle="1" w:styleId="KommentarthemaZchn">
    <w:name w:val="Kommentarthema Zchn"/>
    <w:basedOn w:val="KommentartextZchn"/>
    <w:link w:val="Kommentarthema"/>
    <w:uiPriority w:val="99"/>
    <w:semiHidden/>
    <w:rsid w:val="0037592F"/>
    <w:rPr>
      <w:b/>
      <w:bCs/>
      <w:sz w:val="20"/>
      <w:szCs w:val="20"/>
    </w:rPr>
  </w:style>
  <w:style w:type="paragraph" w:styleId="berarbeitung">
    <w:name w:val="Revision"/>
    <w:hidden/>
    <w:uiPriority w:val="99"/>
    <w:semiHidden/>
    <w:rsid w:val="000B189B"/>
    <w:pPr>
      <w:spacing w:after="0" w:line="240" w:lineRule="auto"/>
    </w:pPr>
  </w:style>
  <w:style w:type="paragraph" w:styleId="StandardWeb">
    <w:name w:val="Normal (Web)"/>
    <w:basedOn w:val="Standard"/>
    <w:uiPriority w:val="99"/>
    <w:semiHidden/>
    <w:unhideWhenUsed/>
    <w:rsid w:val="00A84A88"/>
    <w:rPr>
      <w:rFonts w:ascii="Times New Roman" w:hAnsi="Times New Roman" w:cs="Times New Roman"/>
      <w:sz w:val="24"/>
      <w:szCs w:val="24"/>
    </w:rPr>
  </w:style>
  <w:style w:type="character" w:styleId="BesuchterHyperlink">
    <w:name w:val="FollowedHyperlink"/>
    <w:basedOn w:val="Absatz-Standardschriftart"/>
    <w:uiPriority w:val="99"/>
    <w:semiHidden/>
    <w:unhideWhenUsed/>
    <w:rsid w:val="00EF2BE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143F7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3F3502"/>
    <w:rPr>
      <w:color w:val="605E5C"/>
      <w:shd w:val="clear" w:color="auto" w:fill="E1DFDD"/>
    </w:rPr>
  </w:style>
  <w:style w:type="character" w:customStyle="1" w:styleId="UnresolvedMention">
    <w:name w:val="Unresolved Mention"/>
    <w:basedOn w:val="Absatz-Standardschriftart"/>
    <w:uiPriority w:val="99"/>
    <w:semiHidden/>
    <w:unhideWhenUsed/>
    <w:rsid w:val="004C65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83179">
      <w:bodyDiv w:val="1"/>
      <w:marLeft w:val="0"/>
      <w:marRight w:val="0"/>
      <w:marTop w:val="0"/>
      <w:marBottom w:val="0"/>
      <w:divBdr>
        <w:top w:val="none" w:sz="0" w:space="0" w:color="auto"/>
        <w:left w:val="none" w:sz="0" w:space="0" w:color="auto"/>
        <w:bottom w:val="none" w:sz="0" w:space="0" w:color="auto"/>
        <w:right w:val="none" w:sz="0" w:space="0" w:color="auto"/>
      </w:divBdr>
      <w:divsChild>
        <w:div w:id="322588287">
          <w:marLeft w:val="0"/>
          <w:marRight w:val="0"/>
          <w:marTop w:val="0"/>
          <w:marBottom w:val="0"/>
          <w:divBdr>
            <w:top w:val="none" w:sz="0" w:space="0" w:color="auto"/>
            <w:left w:val="none" w:sz="0" w:space="0" w:color="auto"/>
            <w:bottom w:val="none" w:sz="0" w:space="0" w:color="auto"/>
            <w:right w:val="none" w:sz="0" w:space="0" w:color="auto"/>
          </w:divBdr>
          <w:divsChild>
            <w:div w:id="5742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25322">
      <w:bodyDiv w:val="1"/>
      <w:marLeft w:val="0"/>
      <w:marRight w:val="0"/>
      <w:marTop w:val="0"/>
      <w:marBottom w:val="0"/>
      <w:divBdr>
        <w:top w:val="none" w:sz="0" w:space="0" w:color="auto"/>
        <w:left w:val="none" w:sz="0" w:space="0" w:color="auto"/>
        <w:bottom w:val="none" w:sz="0" w:space="0" w:color="auto"/>
        <w:right w:val="none" w:sz="0" w:space="0" w:color="auto"/>
      </w:divBdr>
    </w:div>
    <w:div w:id="712728283">
      <w:bodyDiv w:val="1"/>
      <w:marLeft w:val="0"/>
      <w:marRight w:val="0"/>
      <w:marTop w:val="0"/>
      <w:marBottom w:val="0"/>
      <w:divBdr>
        <w:top w:val="none" w:sz="0" w:space="0" w:color="auto"/>
        <w:left w:val="none" w:sz="0" w:space="0" w:color="auto"/>
        <w:bottom w:val="none" w:sz="0" w:space="0" w:color="auto"/>
        <w:right w:val="none" w:sz="0" w:space="0" w:color="auto"/>
      </w:divBdr>
    </w:div>
    <w:div w:id="1410494675">
      <w:bodyDiv w:val="1"/>
      <w:marLeft w:val="0"/>
      <w:marRight w:val="0"/>
      <w:marTop w:val="0"/>
      <w:marBottom w:val="0"/>
      <w:divBdr>
        <w:top w:val="none" w:sz="0" w:space="0" w:color="auto"/>
        <w:left w:val="none" w:sz="0" w:space="0" w:color="auto"/>
        <w:bottom w:val="none" w:sz="0" w:space="0" w:color="auto"/>
        <w:right w:val="none" w:sz="0" w:space="0" w:color="auto"/>
      </w:divBdr>
    </w:div>
    <w:div w:id="1529755328">
      <w:bodyDiv w:val="1"/>
      <w:marLeft w:val="0"/>
      <w:marRight w:val="0"/>
      <w:marTop w:val="0"/>
      <w:marBottom w:val="0"/>
      <w:divBdr>
        <w:top w:val="none" w:sz="0" w:space="0" w:color="auto"/>
        <w:left w:val="none" w:sz="0" w:space="0" w:color="auto"/>
        <w:bottom w:val="none" w:sz="0" w:space="0" w:color="auto"/>
        <w:right w:val="none" w:sz="0" w:space="0" w:color="auto"/>
      </w:divBdr>
    </w:div>
    <w:div w:id="201178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ropbox.com/sh/2jvegmm437zi47w/AAADDOfrl5rCZQwfyz3yavapa?dl=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presse@proline-systems.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proline-syste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1CF044-B341-4948-9C8C-B97BFA226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935</Words>
  <Characters>5895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 Holthaus</dc:creator>
  <cp:lastModifiedBy>Präuner, Stefanie</cp:lastModifiedBy>
  <cp:revision>2</cp:revision>
  <cp:lastPrinted>2017-09-07T11:28:00Z</cp:lastPrinted>
  <dcterms:created xsi:type="dcterms:W3CDTF">2019-01-23T16:44:00Z</dcterms:created>
  <dcterms:modified xsi:type="dcterms:W3CDTF">2019-01-23T16:44:00Z</dcterms:modified>
</cp:coreProperties>
</file>