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D10A01" w14:textId="79BF7538" w:rsidR="00B24141" w:rsidRPr="006F606C" w:rsidRDefault="009B2DDE" w:rsidP="00B24141">
      <w:pPr>
        <w:spacing w:after="0" w:line="240" w:lineRule="auto"/>
        <w:jc w:val="both"/>
        <w:rPr>
          <w:rFonts w:ascii="Gill Sans MT" w:hAnsi="Gill Sans MT" w:cs="Open Sans Light"/>
          <w:caps/>
          <w:sz w:val="72"/>
        </w:rPr>
      </w:pPr>
      <w:r w:rsidRPr="00031F99">
        <w:rPr>
          <w:rFonts w:ascii="Gill Sans MT" w:hAnsi="Gill Sans MT" w:cs="Open Sans Light"/>
          <w:caps/>
          <w:sz w:val="56"/>
        </w:rPr>
        <w:t>Pressemitteilung</w:t>
      </w:r>
    </w:p>
    <w:p w14:paraId="5179B1A3" w14:textId="4052A047" w:rsidR="00B24141" w:rsidRPr="006F606C" w:rsidRDefault="00C32AEA" w:rsidP="00B24141">
      <w:pPr>
        <w:spacing w:after="0" w:line="240" w:lineRule="auto"/>
        <w:rPr>
          <w:rFonts w:ascii="Gill Sans MT" w:hAnsi="Gill Sans MT" w:cs="Open Sans Light"/>
          <w:color w:val="97BE0D"/>
          <w:sz w:val="35"/>
          <w:szCs w:val="35"/>
        </w:rPr>
      </w:pPr>
      <w:r>
        <w:rPr>
          <w:rFonts w:ascii="Gill Sans MT" w:hAnsi="Gill Sans MT" w:cs="Open Sans Light"/>
          <w:color w:val="97BE0D"/>
          <w:sz w:val="35"/>
          <w:szCs w:val="35"/>
        </w:rPr>
        <w:t>Januar 2019</w:t>
      </w:r>
    </w:p>
    <w:p w14:paraId="44A09BEC" w14:textId="77777777" w:rsidR="00B24141" w:rsidRPr="006F606C" w:rsidRDefault="00B24141" w:rsidP="00B24141">
      <w:pPr>
        <w:spacing w:after="0" w:line="240" w:lineRule="auto"/>
        <w:jc w:val="both"/>
        <w:rPr>
          <w:rFonts w:ascii="Gill Sans MT" w:hAnsi="Gill Sans MT" w:cs="Open Sans Light"/>
          <w:b/>
          <w:sz w:val="32"/>
        </w:rPr>
      </w:pPr>
    </w:p>
    <w:p w14:paraId="608A812D" w14:textId="3076C4C0" w:rsidR="00B24141" w:rsidRPr="007E6D10" w:rsidRDefault="00852A3F" w:rsidP="00B24141">
      <w:pPr>
        <w:spacing w:after="0" w:line="240" w:lineRule="auto"/>
        <w:rPr>
          <w:rFonts w:ascii="Gill Sans MT" w:hAnsi="Gill Sans MT" w:cs="Open Sans Light"/>
          <w:b/>
          <w:sz w:val="35"/>
          <w:szCs w:val="35"/>
        </w:rPr>
      </w:pPr>
      <w:r>
        <w:rPr>
          <w:rFonts w:ascii="Gill Sans MT" w:hAnsi="Gill Sans MT" w:cs="Open Sans Light"/>
          <w:b/>
          <w:sz w:val="35"/>
          <w:szCs w:val="35"/>
        </w:rPr>
        <w:t>Wandnischen in 15 Minuten erstellen</w:t>
      </w:r>
    </w:p>
    <w:p w14:paraId="53B725DF" w14:textId="2EEDD74E" w:rsidR="00B24141" w:rsidRDefault="00852A3F" w:rsidP="00B24141">
      <w:pPr>
        <w:spacing w:after="0" w:line="240" w:lineRule="auto"/>
        <w:jc w:val="both"/>
        <w:rPr>
          <w:rFonts w:ascii="Gill Sans MT" w:hAnsi="Gill Sans MT" w:cs="Open Sans Light"/>
          <w:i/>
          <w:sz w:val="24"/>
        </w:rPr>
      </w:pPr>
      <w:r>
        <w:rPr>
          <w:rFonts w:ascii="Gill Sans MT" w:hAnsi="Gill Sans MT" w:cs="Open Sans Light"/>
          <w:i/>
          <w:sz w:val="24"/>
        </w:rPr>
        <w:t>PROLINE bietet Komplettlösung mit fertig verbauten Profilen, Licht und Wireless</w:t>
      </w:r>
      <w:r w:rsidR="001006E3">
        <w:rPr>
          <w:rFonts w:ascii="Gill Sans MT" w:hAnsi="Gill Sans MT" w:cs="Open Sans Light"/>
          <w:i/>
          <w:sz w:val="24"/>
        </w:rPr>
        <w:t>-</w:t>
      </w:r>
      <w:r>
        <w:rPr>
          <w:rFonts w:ascii="Gill Sans MT" w:hAnsi="Gill Sans MT" w:cs="Open Sans Light"/>
          <w:i/>
          <w:sz w:val="24"/>
        </w:rPr>
        <w:t>Charger an</w:t>
      </w:r>
    </w:p>
    <w:p w14:paraId="6AE6F956" w14:textId="04DA366D" w:rsidR="009906D4" w:rsidRDefault="009906D4" w:rsidP="00B24141">
      <w:pPr>
        <w:spacing w:after="0" w:line="240" w:lineRule="auto"/>
        <w:jc w:val="both"/>
        <w:rPr>
          <w:rFonts w:ascii="Century Gothic" w:hAnsi="Century Gothic" w:cs="Open Sans Light"/>
          <w:sz w:val="20"/>
          <w:szCs w:val="20"/>
        </w:rPr>
      </w:pPr>
    </w:p>
    <w:p w14:paraId="0F070396" w14:textId="756995E3" w:rsidR="00EE6770" w:rsidRDefault="00EE6770" w:rsidP="00EE6770">
      <w:pPr>
        <w:spacing w:after="0" w:line="240" w:lineRule="auto"/>
        <w:jc w:val="both"/>
        <w:rPr>
          <w:rFonts w:ascii="Century Gothic" w:hAnsi="Century Gothic" w:cs="Open Sans Light"/>
          <w:sz w:val="20"/>
          <w:szCs w:val="20"/>
        </w:rPr>
      </w:pPr>
      <w:r>
        <w:rPr>
          <w:rFonts w:ascii="Century Gothic" w:hAnsi="Century Gothic" w:cs="Open Sans Light"/>
          <w:sz w:val="20"/>
          <w:szCs w:val="20"/>
        </w:rPr>
        <w:t xml:space="preserve">Die aktuell boomende Wirtschaftslage ist Segen und Fluch zugleich. Oft lassen sich Aufträge gar nicht realisieren, da viele Arbeiten langwierig sind und es an qualifiziertem Personal zur Ausweitung der Kapazitäten mangelt. PROLINE hat sich in den letzten Monaten dieser Thematik angenommen und Produkte entwickelt, die dieses Problem mindern können. </w:t>
      </w:r>
    </w:p>
    <w:p w14:paraId="30356ABA" w14:textId="77777777" w:rsidR="00320A17" w:rsidRDefault="00320A17" w:rsidP="00EE6770">
      <w:pPr>
        <w:spacing w:after="0" w:line="240" w:lineRule="auto"/>
        <w:jc w:val="both"/>
        <w:rPr>
          <w:rFonts w:ascii="Century Gothic" w:hAnsi="Century Gothic" w:cs="Open Sans Light"/>
          <w:sz w:val="20"/>
          <w:szCs w:val="20"/>
        </w:rPr>
      </w:pPr>
    </w:p>
    <w:p w14:paraId="67B8A03F" w14:textId="00A92A2E" w:rsidR="00EE6770" w:rsidRDefault="00320A17" w:rsidP="00EE6770">
      <w:pPr>
        <w:spacing w:after="0" w:line="240" w:lineRule="auto"/>
        <w:jc w:val="both"/>
        <w:rPr>
          <w:rFonts w:ascii="Century Gothic" w:hAnsi="Century Gothic" w:cs="Open Sans Light"/>
          <w:sz w:val="20"/>
          <w:szCs w:val="20"/>
        </w:rPr>
      </w:pPr>
      <w:r>
        <w:rPr>
          <w:noProof/>
          <w:lang w:eastAsia="de-DE"/>
        </w:rPr>
        <w:drawing>
          <wp:inline distT="0" distB="0" distL="0" distR="0" wp14:anchorId="67585772" wp14:editId="431FA334">
            <wp:extent cx="5720486" cy="434442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29460" t="9669" b="10000"/>
                    <a:stretch/>
                  </pic:blipFill>
                  <pic:spPr bwMode="auto">
                    <a:xfrm>
                      <a:off x="0" y="0"/>
                      <a:ext cx="5749504" cy="4366466"/>
                    </a:xfrm>
                    <a:prstGeom prst="rect">
                      <a:avLst/>
                    </a:prstGeom>
                    <a:noFill/>
                    <a:ln>
                      <a:noFill/>
                    </a:ln>
                    <a:extLst>
                      <a:ext uri="{53640926-AAD7-44D8-BBD7-CCE9431645EC}">
                        <a14:shadowObscured xmlns:a14="http://schemas.microsoft.com/office/drawing/2010/main"/>
                      </a:ext>
                    </a:extLst>
                  </pic:spPr>
                </pic:pic>
              </a:graphicData>
            </a:graphic>
          </wp:inline>
        </w:drawing>
      </w:r>
    </w:p>
    <w:p w14:paraId="74C3E3B3" w14:textId="314F12F7" w:rsidR="00320A17" w:rsidRPr="00320A17" w:rsidRDefault="00320A17" w:rsidP="00EE6770">
      <w:pPr>
        <w:spacing w:after="0" w:line="240" w:lineRule="auto"/>
        <w:jc w:val="both"/>
        <w:rPr>
          <w:rFonts w:ascii="Century Gothic" w:hAnsi="Century Gothic" w:cs="Open Sans Light"/>
          <w:i/>
          <w:sz w:val="20"/>
          <w:szCs w:val="20"/>
        </w:rPr>
      </w:pPr>
      <w:r w:rsidRPr="00320A17">
        <w:rPr>
          <w:rFonts w:ascii="Century Gothic" w:hAnsi="Century Gothic" w:cs="Open Sans Light"/>
          <w:i/>
          <w:sz w:val="20"/>
          <w:szCs w:val="20"/>
        </w:rPr>
        <w:t xml:space="preserve">BU: </w:t>
      </w:r>
      <w:r>
        <w:rPr>
          <w:rFonts w:ascii="Century Gothic" w:hAnsi="Century Gothic" w:cs="Open Sans Light"/>
          <w:i/>
          <w:sz w:val="20"/>
          <w:szCs w:val="20"/>
        </w:rPr>
        <w:t xml:space="preserve">Die PROBOX von PROLINE ist optional mit LED-Lichtleiste sowie einem Wireless-Charger erhältlich und wird in vier Größen sowie individuellen Maßen angeboten.  </w:t>
      </w:r>
    </w:p>
    <w:p w14:paraId="2FC0D480" w14:textId="5149B706" w:rsidR="00320A17" w:rsidRPr="00320A17" w:rsidRDefault="00320A17" w:rsidP="00EE6770">
      <w:pPr>
        <w:spacing w:after="0" w:line="240" w:lineRule="auto"/>
        <w:jc w:val="both"/>
        <w:rPr>
          <w:rFonts w:ascii="Century Gothic" w:hAnsi="Century Gothic" w:cs="Open Sans Light"/>
          <w:sz w:val="4"/>
          <w:szCs w:val="20"/>
        </w:rPr>
      </w:pPr>
    </w:p>
    <w:p w14:paraId="13FF4C08" w14:textId="77777777" w:rsidR="00320A17" w:rsidRDefault="00320A17" w:rsidP="00EE6770">
      <w:pPr>
        <w:spacing w:after="0" w:line="240" w:lineRule="auto"/>
        <w:jc w:val="both"/>
        <w:rPr>
          <w:rFonts w:ascii="Century Gothic" w:hAnsi="Century Gothic" w:cs="Open Sans Light"/>
          <w:sz w:val="20"/>
          <w:szCs w:val="20"/>
        </w:rPr>
      </w:pPr>
    </w:p>
    <w:p w14:paraId="0354C968" w14:textId="6006EA81" w:rsidR="008116A9" w:rsidRDefault="00EE6770" w:rsidP="00EE6770">
      <w:pPr>
        <w:spacing w:after="0" w:line="240" w:lineRule="auto"/>
        <w:jc w:val="both"/>
        <w:rPr>
          <w:rFonts w:ascii="Century Gothic" w:hAnsi="Century Gothic" w:cs="Open Sans Light"/>
          <w:sz w:val="20"/>
          <w:szCs w:val="20"/>
        </w:rPr>
      </w:pPr>
      <w:bookmarkStart w:id="0" w:name="_GoBack"/>
      <w:r w:rsidRPr="00901B10">
        <w:rPr>
          <w:rFonts w:ascii="Century Gothic" w:hAnsi="Century Gothic" w:cs="Open Sans Light"/>
          <w:sz w:val="20"/>
          <w:szCs w:val="20"/>
        </w:rPr>
        <w:t>Wandnischen sind im Bad, aber auch in der Küche oder im Flur gern genutzte Gestaltungsformen</w:t>
      </w:r>
      <w:r>
        <w:rPr>
          <w:rFonts w:ascii="Century Gothic" w:hAnsi="Century Gothic" w:cs="Open Sans Light"/>
          <w:sz w:val="20"/>
          <w:szCs w:val="20"/>
        </w:rPr>
        <w:t xml:space="preserve"> </w:t>
      </w:r>
      <w:r w:rsidRPr="00901B10">
        <w:rPr>
          <w:rFonts w:ascii="Century Gothic" w:hAnsi="Century Gothic" w:cs="Open Sans Light"/>
          <w:sz w:val="20"/>
          <w:szCs w:val="20"/>
        </w:rPr>
        <w:t>für Ablageplätze. Gerade bei keramischen Wandbelägen ist das Ausbilden einer Nische</w:t>
      </w:r>
      <w:r>
        <w:rPr>
          <w:rFonts w:ascii="Century Gothic" w:hAnsi="Century Gothic" w:cs="Open Sans Light"/>
          <w:sz w:val="20"/>
          <w:szCs w:val="20"/>
        </w:rPr>
        <w:t xml:space="preserve"> </w:t>
      </w:r>
      <w:r w:rsidR="008116A9">
        <w:rPr>
          <w:rFonts w:ascii="Century Gothic" w:hAnsi="Century Gothic" w:cs="Open Sans Light"/>
          <w:sz w:val="20"/>
          <w:szCs w:val="20"/>
        </w:rPr>
        <w:t xml:space="preserve">jedoch mit </w:t>
      </w:r>
      <w:r>
        <w:rPr>
          <w:rFonts w:ascii="Century Gothic" w:hAnsi="Century Gothic" w:cs="Open Sans Light"/>
          <w:sz w:val="20"/>
          <w:szCs w:val="20"/>
        </w:rPr>
        <w:t>erhebliche</w:t>
      </w:r>
      <w:r w:rsidR="008116A9">
        <w:rPr>
          <w:rFonts w:ascii="Century Gothic" w:hAnsi="Century Gothic" w:cs="Open Sans Light"/>
          <w:sz w:val="20"/>
          <w:szCs w:val="20"/>
        </w:rPr>
        <w:t>m</w:t>
      </w:r>
      <w:r>
        <w:rPr>
          <w:rFonts w:ascii="Century Gothic" w:hAnsi="Century Gothic" w:cs="Open Sans Light"/>
          <w:sz w:val="20"/>
          <w:szCs w:val="20"/>
        </w:rPr>
        <w:t xml:space="preserve"> </w:t>
      </w:r>
      <w:r w:rsidRPr="00901B10">
        <w:rPr>
          <w:rFonts w:ascii="Century Gothic" w:hAnsi="Century Gothic" w:cs="Open Sans Light"/>
          <w:sz w:val="20"/>
          <w:szCs w:val="20"/>
        </w:rPr>
        <w:t xml:space="preserve">Zeitaufwand, der die </w:t>
      </w:r>
      <w:r>
        <w:rPr>
          <w:rFonts w:ascii="Century Gothic" w:hAnsi="Century Gothic" w:cs="Open Sans Light"/>
          <w:sz w:val="20"/>
          <w:szCs w:val="20"/>
        </w:rPr>
        <w:t>Effizienz des Handwerks schmälert</w:t>
      </w:r>
      <w:r w:rsidR="008116A9">
        <w:rPr>
          <w:rFonts w:ascii="Century Gothic" w:hAnsi="Century Gothic" w:cs="Open Sans Light"/>
          <w:sz w:val="20"/>
          <w:szCs w:val="20"/>
        </w:rPr>
        <w:t>, versehen</w:t>
      </w:r>
      <w:r w:rsidRPr="00901B10">
        <w:rPr>
          <w:rFonts w:ascii="Century Gothic" w:hAnsi="Century Gothic" w:cs="Open Sans Light"/>
          <w:sz w:val="20"/>
          <w:szCs w:val="20"/>
        </w:rPr>
        <w:t>.</w:t>
      </w:r>
      <w:r w:rsidR="008116A9">
        <w:rPr>
          <w:rFonts w:ascii="Century Gothic" w:hAnsi="Century Gothic" w:cs="Open Sans Light"/>
          <w:sz w:val="20"/>
          <w:szCs w:val="20"/>
        </w:rPr>
        <w:t xml:space="preserve"> </w:t>
      </w:r>
    </w:p>
    <w:p w14:paraId="5138ED89" w14:textId="77777777" w:rsidR="008116A9" w:rsidRDefault="008116A9" w:rsidP="00EE6770">
      <w:pPr>
        <w:spacing w:after="0" w:line="240" w:lineRule="auto"/>
        <w:jc w:val="both"/>
        <w:rPr>
          <w:rFonts w:ascii="Century Gothic" w:hAnsi="Century Gothic" w:cs="Open Sans Light"/>
          <w:sz w:val="20"/>
          <w:szCs w:val="20"/>
        </w:rPr>
      </w:pPr>
    </w:p>
    <w:p w14:paraId="08CBB611" w14:textId="77777777" w:rsidR="008116A9" w:rsidRDefault="008116A9" w:rsidP="00EE6770">
      <w:pPr>
        <w:spacing w:after="0" w:line="240" w:lineRule="auto"/>
        <w:jc w:val="both"/>
        <w:rPr>
          <w:rFonts w:ascii="Century Gothic" w:hAnsi="Century Gothic" w:cs="Open Sans Light"/>
          <w:sz w:val="20"/>
          <w:szCs w:val="20"/>
        </w:rPr>
      </w:pPr>
    </w:p>
    <w:p w14:paraId="4353C30F" w14:textId="77777777" w:rsidR="00212B1D" w:rsidRDefault="00212B1D" w:rsidP="00EE6770">
      <w:pPr>
        <w:spacing w:after="0" w:line="240" w:lineRule="auto"/>
        <w:jc w:val="both"/>
        <w:rPr>
          <w:rFonts w:ascii="Century Gothic" w:hAnsi="Century Gothic" w:cs="Open Sans Light"/>
          <w:sz w:val="20"/>
          <w:szCs w:val="20"/>
        </w:rPr>
      </w:pPr>
    </w:p>
    <w:p w14:paraId="5FE2ECC6" w14:textId="6EA81B66" w:rsidR="00EE6770" w:rsidRDefault="00EE6770" w:rsidP="00EE6770">
      <w:pPr>
        <w:spacing w:after="0" w:line="240" w:lineRule="auto"/>
        <w:jc w:val="both"/>
        <w:rPr>
          <w:rFonts w:ascii="Century Gothic" w:hAnsi="Century Gothic" w:cs="Open Sans Light"/>
          <w:sz w:val="20"/>
          <w:szCs w:val="20"/>
        </w:rPr>
      </w:pPr>
      <w:r w:rsidRPr="00901B10">
        <w:rPr>
          <w:rFonts w:ascii="Century Gothic" w:hAnsi="Century Gothic" w:cs="Open Sans Light"/>
          <w:sz w:val="20"/>
          <w:szCs w:val="20"/>
        </w:rPr>
        <w:lastRenderedPageBreak/>
        <w:t>PROBOX löst dieses Problem</w:t>
      </w:r>
      <w:r>
        <w:rPr>
          <w:rFonts w:ascii="Century Gothic" w:hAnsi="Century Gothic" w:cs="Open Sans Light"/>
          <w:sz w:val="20"/>
          <w:szCs w:val="20"/>
        </w:rPr>
        <w:t>, d</w:t>
      </w:r>
      <w:r w:rsidRPr="00901B10">
        <w:rPr>
          <w:rFonts w:ascii="Century Gothic" w:hAnsi="Century Gothic" w:cs="Open Sans Light"/>
          <w:sz w:val="20"/>
          <w:szCs w:val="20"/>
        </w:rPr>
        <w:t>a das Zuschneiden der Profile und</w:t>
      </w:r>
      <w:r>
        <w:rPr>
          <w:rFonts w:ascii="Century Gothic" w:hAnsi="Century Gothic" w:cs="Open Sans Light"/>
          <w:sz w:val="20"/>
          <w:szCs w:val="20"/>
        </w:rPr>
        <w:t xml:space="preserve"> das</w:t>
      </w:r>
      <w:r w:rsidRPr="00901B10">
        <w:rPr>
          <w:rFonts w:ascii="Century Gothic" w:hAnsi="Century Gothic" w:cs="Open Sans Light"/>
          <w:sz w:val="20"/>
          <w:szCs w:val="20"/>
        </w:rPr>
        <w:t xml:space="preserve"> Einsetzen der Ecken </w:t>
      </w:r>
      <w:r w:rsidR="00212B1D">
        <w:rPr>
          <w:rFonts w:ascii="Century Gothic" w:hAnsi="Century Gothic" w:cs="Open Sans Light"/>
          <w:sz w:val="20"/>
          <w:szCs w:val="20"/>
        </w:rPr>
        <w:t xml:space="preserve">komplett </w:t>
      </w:r>
      <w:r w:rsidRPr="00901B10">
        <w:rPr>
          <w:rFonts w:ascii="Century Gothic" w:hAnsi="Century Gothic" w:cs="Open Sans Light"/>
          <w:sz w:val="20"/>
          <w:szCs w:val="20"/>
        </w:rPr>
        <w:t>entfällt</w:t>
      </w:r>
      <w:r>
        <w:rPr>
          <w:rFonts w:ascii="Century Gothic" w:hAnsi="Century Gothic" w:cs="Open Sans Light"/>
          <w:sz w:val="20"/>
          <w:szCs w:val="20"/>
        </w:rPr>
        <w:t xml:space="preserve"> (Ze</w:t>
      </w:r>
      <w:r w:rsidRPr="00901B10">
        <w:rPr>
          <w:rFonts w:ascii="Century Gothic" w:hAnsi="Century Gothic" w:cs="Open Sans Light"/>
          <w:sz w:val="20"/>
          <w:szCs w:val="20"/>
        </w:rPr>
        <w:t>itersparnis</w:t>
      </w:r>
      <w:r>
        <w:rPr>
          <w:rFonts w:ascii="Century Gothic" w:hAnsi="Century Gothic" w:cs="Open Sans Light"/>
          <w:sz w:val="20"/>
          <w:szCs w:val="20"/>
        </w:rPr>
        <w:t xml:space="preserve"> </w:t>
      </w:r>
      <w:r w:rsidRPr="00901B10">
        <w:rPr>
          <w:rFonts w:ascii="Century Gothic" w:hAnsi="Century Gothic" w:cs="Open Sans Light"/>
          <w:sz w:val="20"/>
          <w:szCs w:val="20"/>
        </w:rPr>
        <w:t xml:space="preserve">ca. 2 Stunden). </w:t>
      </w:r>
      <w:r w:rsidR="00212B1D">
        <w:rPr>
          <w:rFonts w:ascii="Century Gothic" w:hAnsi="Century Gothic" w:cs="Open Sans Light"/>
          <w:sz w:val="20"/>
          <w:szCs w:val="20"/>
        </w:rPr>
        <w:t>Wer eine PROBOX bei PROLINE bestellt</w:t>
      </w:r>
      <w:r w:rsidR="001006E3">
        <w:rPr>
          <w:rFonts w:ascii="Century Gothic" w:hAnsi="Century Gothic" w:cs="Open Sans Light"/>
          <w:sz w:val="20"/>
          <w:szCs w:val="20"/>
        </w:rPr>
        <w:t>,</w:t>
      </w:r>
      <w:r w:rsidR="00212B1D">
        <w:rPr>
          <w:rFonts w:ascii="Century Gothic" w:hAnsi="Century Gothic" w:cs="Open Sans Light"/>
          <w:sz w:val="20"/>
          <w:szCs w:val="20"/>
        </w:rPr>
        <w:t xml:space="preserve"> kommt folglich in den Genuss einer fix und fertig montierten Wandnische, die auf der Baustelle lediglich in das vorgefertigte Loch in der Wand gesetzt, </w:t>
      </w:r>
      <w:proofErr w:type="spellStart"/>
      <w:r w:rsidR="00212B1D">
        <w:rPr>
          <w:rFonts w:ascii="Century Gothic" w:hAnsi="Century Gothic" w:cs="Open Sans Light"/>
          <w:sz w:val="20"/>
          <w:szCs w:val="20"/>
        </w:rPr>
        <w:t>verschäumt</w:t>
      </w:r>
      <w:proofErr w:type="spellEnd"/>
      <w:r w:rsidR="00212B1D">
        <w:rPr>
          <w:rFonts w:ascii="Century Gothic" w:hAnsi="Century Gothic" w:cs="Open Sans Light"/>
          <w:sz w:val="20"/>
          <w:szCs w:val="20"/>
        </w:rPr>
        <w:t xml:space="preserve"> und </w:t>
      </w:r>
      <w:proofErr w:type="spellStart"/>
      <w:r w:rsidR="00212B1D">
        <w:rPr>
          <w:rFonts w:ascii="Century Gothic" w:hAnsi="Century Gothic" w:cs="Open Sans Light"/>
          <w:sz w:val="20"/>
          <w:szCs w:val="20"/>
        </w:rPr>
        <w:t>umfliest</w:t>
      </w:r>
      <w:proofErr w:type="spellEnd"/>
      <w:r w:rsidR="00212B1D">
        <w:rPr>
          <w:rFonts w:ascii="Century Gothic" w:hAnsi="Century Gothic" w:cs="Open Sans Light"/>
          <w:sz w:val="20"/>
          <w:szCs w:val="20"/>
        </w:rPr>
        <w:t xml:space="preserve"> werden muss. </w:t>
      </w:r>
    </w:p>
    <w:p w14:paraId="324E4B5F" w14:textId="77777777" w:rsidR="00EE6770" w:rsidRDefault="00EE6770" w:rsidP="00EE6770">
      <w:pPr>
        <w:spacing w:after="0" w:line="240" w:lineRule="auto"/>
        <w:jc w:val="both"/>
        <w:rPr>
          <w:rFonts w:ascii="Century Gothic" w:hAnsi="Century Gothic" w:cs="Open Sans Light"/>
          <w:sz w:val="20"/>
          <w:szCs w:val="20"/>
        </w:rPr>
      </w:pPr>
    </w:p>
    <w:p w14:paraId="6AC7681D" w14:textId="423014A9" w:rsidR="00EE6770" w:rsidRDefault="00EE6770" w:rsidP="00EE6770">
      <w:pPr>
        <w:spacing w:after="0" w:line="240" w:lineRule="auto"/>
        <w:jc w:val="both"/>
        <w:rPr>
          <w:rFonts w:ascii="Century Gothic" w:hAnsi="Century Gothic" w:cs="Open Sans Light"/>
          <w:sz w:val="20"/>
          <w:szCs w:val="20"/>
        </w:rPr>
      </w:pPr>
      <w:r w:rsidRPr="00901B10">
        <w:rPr>
          <w:rFonts w:ascii="Century Gothic" w:hAnsi="Century Gothic" w:cs="Open Sans Light"/>
          <w:sz w:val="20"/>
          <w:szCs w:val="20"/>
        </w:rPr>
        <w:t>PROLI</w:t>
      </w:r>
      <w:r>
        <w:rPr>
          <w:rFonts w:ascii="Century Gothic" w:hAnsi="Century Gothic" w:cs="Open Sans Light"/>
          <w:sz w:val="20"/>
          <w:szCs w:val="20"/>
        </w:rPr>
        <w:t xml:space="preserve">NE </w:t>
      </w:r>
      <w:r w:rsidRPr="00901B10">
        <w:rPr>
          <w:rFonts w:ascii="Century Gothic" w:hAnsi="Century Gothic" w:cs="Open Sans Light"/>
          <w:sz w:val="20"/>
          <w:szCs w:val="20"/>
        </w:rPr>
        <w:t xml:space="preserve">fungiert </w:t>
      </w:r>
      <w:r w:rsidR="00212B1D">
        <w:rPr>
          <w:rFonts w:ascii="Century Gothic" w:hAnsi="Century Gothic" w:cs="Open Sans Light"/>
          <w:sz w:val="20"/>
          <w:szCs w:val="20"/>
        </w:rPr>
        <w:t xml:space="preserve">bei der PROBOX und dem Pendant als Regal (PROSHELF) </w:t>
      </w:r>
      <w:r w:rsidRPr="00901B10">
        <w:rPr>
          <w:rFonts w:ascii="Century Gothic" w:hAnsi="Century Gothic" w:cs="Open Sans Light"/>
          <w:sz w:val="20"/>
          <w:szCs w:val="20"/>
        </w:rPr>
        <w:t>als verlängerte Werkbank des Verarbeiters, der in Zeiten voller Auftragsbücher</w:t>
      </w:r>
      <w:r>
        <w:rPr>
          <w:rFonts w:ascii="Century Gothic" w:hAnsi="Century Gothic" w:cs="Open Sans Light"/>
          <w:sz w:val="20"/>
          <w:szCs w:val="20"/>
        </w:rPr>
        <w:t xml:space="preserve"> </w:t>
      </w:r>
      <w:r w:rsidRPr="00901B10">
        <w:rPr>
          <w:rFonts w:ascii="Century Gothic" w:hAnsi="Century Gothic" w:cs="Open Sans Light"/>
          <w:sz w:val="20"/>
          <w:szCs w:val="20"/>
        </w:rPr>
        <w:t xml:space="preserve">gerne diese Zeitersparnis in Anspruch nimmt. </w:t>
      </w:r>
      <w:r w:rsidR="00212B1D">
        <w:rPr>
          <w:rFonts w:ascii="Century Gothic" w:hAnsi="Century Gothic" w:cs="Open Sans Light"/>
          <w:sz w:val="20"/>
          <w:szCs w:val="20"/>
        </w:rPr>
        <w:t xml:space="preserve">Darüber hinaus </w:t>
      </w:r>
      <w:r w:rsidRPr="00901B10">
        <w:rPr>
          <w:rFonts w:ascii="Century Gothic" w:hAnsi="Century Gothic" w:cs="Open Sans Light"/>
          <w:sz w:val="20"/>
          <w:szCs w:val="20"/>
        </w:rPr>
        <w:t>können in der PROBOX smarte</w:t>
      </w:r>
      <w:r>
        <w:rPr>
          <w:rFonts w:ascii="Century Gothic" w:hAnsi="Century Gothic" w:cs="Open Sans Light"/>
          <w:sz w:val="20"/>
          <w:szCs w:val="20"/>
        </w:rPr>
        <w:t xml:space="preserve"> </w:t>
      </w:r>
      <w:r w:rsidRPr="00901B10">
        <w:rPr>
          <w:rFonts w:ascii="Century Gothic" w:hAnsi="Century Gothic" w:cs="Open Sans Light"/>
          <w:sz w:val="20"/>
          <w:szCs w:val="20"/>
        </w:rPr>
        <w:t xml:space="preserve">Gadgets wie </w:t>
      </w:r>
      <w:r w:rsidR="00212B1D">
        <w:rPr>
          <w:rFonts w:ascii="Century Gothic" w:hAnsi="Century Gothic" w:cs="Open Sans Light"/>
          <w:sz w:val="20"/>
          <w:szCs w:val="20"/>
        </w:rPr>
        <w:t xml:space="preserve">eine </w:t>
      </w:r>
      <w:r w:rsidRPr="00901B10">
        <w:rPr>
          <w:rFonts w:ascii="Century Gothic" w:hAnsi="Century Gothic" w:cs="Open Sans Light"/>
          <w:sz w:val="20"/>
          <w:szCs w:val="20"/>
        </w:rPr>
        <w:t>LED-Licht</w:t>
      </w:r>
      <w:r w:rsidR="00212B1D">
        <w:rPr>
          <w:rFonts w:ascii="Century Gothic" w:hAnsi="Century Gothic" w:cs="Open Sans Light"/>
          <w:sz w:val="20"/>
          <w:szCs w:val="20"/>
        </w:rPr>
        <w:t>leiste (SmartHome fähig)</w:t>
      </w:r>
      <w:r w:rsidRPr="00901B10">
        <w:rPr>
          <w:rFonts w:ascii="Century Gothic" w:hAnsi="Century Gothic" w:cs="Open Sans Light"/>
          <w:sz w:val="20"/>
          <w:szCs w:val="20"/>
        </w:rPr>
        <w:t xml:space="preserve"> und </w:t>
      </w:r>
      <w:r w:rsidR="00212B1D">
        <w:rPr>
          <w:rFonts w:ascii="Century Gothic" w:hAnsi="Century Gothic" w:cs="Open Sans Light"/>
          <w:sz w:val="20"/>
          <w:szCs w:val="20"/>
        </w:rPr>
        <w:t>ein Wireless-</w:t>
      </w:r>
      <w:r w:rsidRPr="00901B10">
        <w:rPr>
          <w:rFonts w:ascii="Century Gothic" w:hAnsi="Century Gothic" w:cs="Open Sans Light"/>
          <w:sz w:val="20"/>
          <w:szCs w:val="20"/>
        </w:rPr>
        <w:t>Charger verbaut werden. Auch Sondergrößen</w:t>
      </w:r>
      <w:r w:rsidR="00212B1D">
        <w:rPr>
          <w:rFonts w:ascii="Century Gothic" w:hAnsi="Century Gothic" w:cs="Open Sans Light"/>
          <w:sz w:val="20"/>
          <w:szCs w:val="20"/>
        </w:rPr>
        <w:t xml:space="preserve"> des in 4-Standardformaten erhältlichen Systems</w:t>
      </w:r>
      <w:r>
        <w:rPr>
          <w:rFonts w:ascii="Century Gothic" w:hAnsi="Century Gothic" w:cs="Open Sans Light"/>
          <w:sz w:val="20"/>
          <w:szCs w:val="20"/>
        </w:rPr>
        <w:t xml:space="preserve"> </w:t>
      </w:r>
      <w:r w:rsidRPr="00901B10">
        <w:rPr>
          <w:rFonts w:ascii="Century Gothic" w:hAnsi="Century Gothic" w:cs="Open Sans Light"/>
          <w:sz w:val="20"/>
          <w:szCs w:val="20"/>
        </w:rPr>
        <w:t xml:space="preserve">sind auf Anfrage </w:t>
      </w:r>
      <w:r w:rsidR="00212B1D">
        <w:rPr>
          <w:rFonts w:ascii="Century Gothic" w:hAnsi="Century Gothic" w:cs="Open Sans Light"/>
          <w:sz w:val="20"/>
          <w:szCs w:val="20"/>
        </w:rPr>
        <w:t>bestellbar</w:t>
      </w:r>
      <w:r w:rsidRPr="00901B10">
        <w:rPr>
          <w:rFonts w:ascii="Century Gothic" w:hAnsi="Century Gothic" w:cs="Open Sans Light"/>
          <w:sz w:val="20"/>
          <w:szCs w:val="20"/>
        </w:rPr>
        <w:t>.</w:t>
      </w:r>
    </w:p>
    <w:bookmarkEnd w:id="0"/>
    <w:p w14:paraId="6669A449" w14:textId="77777777" w:rsidR="00212B1D" w:rsidRDefault="00212B1D" w:rsidP="00EE6770">
      <w:pPr>
        <w:spacing w:after="0" w:line="240" w:lineRule="auto"/>
        <w:jc w:val="both"/>
        <w:rPr>
          <w:rFonts w:ascii="Century Gothic" w:hAnsi="Century Gothic" w:cs="Open Sans Light"/>
          <w:sz w:val="20"/>
          <w:szCs w:val="20"/>
        </w:rPr>
      </w:pPr>
    </w:p>
    <w:p w14:paraId="0BC95B25" w14:textId="77777777" w:rsidR="00320A17" w:rsidRDefault="00320A17" w:rsidP="00B24141">
      <w:pPr>
        <w:spacing w:after="0" w:line="240" w:lineRule="auto"/>
        <w:jc w:val="both"/>
        <w:rPr>
          <w:rFonts w:ascii="Century Gothic" w:hAnsi="Century Gothic" w:cs="Open Sans Light"/>
          <w:noProof/>
          <w:sz w:val="20"/>
          <w:szCs w:val="20"/>
        </w:rPr>
      </w:pPr>
      <w:r>
        <w:rPr>
          <w:rFonts w:ascii="Century Gothic" w:hAnsi="Century Gothic" w:cs="Open Sans Light"/>
          <w:noProof/>
          <w:sz w:val="20"/>
          <w:szCs w:val="20"/>
          <w:lang w:eastAsia="de-DE"/>
        </w:rPr>
        <w:drawing>
          <wp:inline distT="0" distB="0" distL="0" distR="0" wp14:anchorId="56EC4DF1" wp14:editId="762A1D99">
            <wp:extent cx="2830982" cy="1888257"/>
            <wp:effectExtent l="0" t="0" r="762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2611-Bearbeitet.jpg"/>
                    <pic:cNvPicPr/>
                  </pic:nvPicPr>
                  <pic:blipFill rotWithShape="1">
                    <a:blip r:embed="rId9"/>
                    <a:srcRect l="-444" t="-32" r="-444" b="-32"/>
                    <a:stretch/>
                  </pic:blipFill>
                  <pic:spPr>
                    <a:xfrm>
                      <a:off x="0" y="0"/>
                      <a:ext cx="2905594" cy="1938023"/>
                    </a:xfrm>
                    <a:prstGeom prst="rect">
                      <a:avLst/>
                    </a:prstGeom>
                  </pic:spPr>
                </pic:pic>
              </a:graphicData>
            </a:graphic>
          </wp:inline>
        </w:drawing>
      </w:r>
      <w:r>
        <w:rPr>
          <w:rFonts w:ascii="Century Gothic" w:hAnsi="Century Gothic" w:cs="Open Sans Light"/>
          <w:noProof/>
          <w:sz w:val="20"/>
          <w:szCs w:val="20"/>
        </w:rPr>
        <w:t xml:space="preserve"> </w:t>
      </w:r>
      <w:r>
        <w:rPr>
          <w:rFonts w:ascii="Century Gothic" w:hAnsi="Century Gothic" w:cs="Open Sans Light"/>
          <w:noProof/>
          <w:sz w:val="20"/>
          <w:szCs w:val="20"/>
          <w:lang w:eastAsia="de-DE"/>
        </w:rPr>
        <w:drawing>
          <wp:inline distT="0" distB="0" distL="0" distR="0" wp14:anchorId="6440916B" wp14:editId="48BE6D31">
            <wp:extent cx="2815354" cy="1877833"/>
            <wp:effectExtent l="0" t="0" r="4445" b="825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2615-Bearbeitet.jpg"/>
                    <pic:cNvPicPr/>
                  </pic:nvPicPr>
                  <pic:blipFill rotWithShape="1">
                    <a:blip r:embed="rId10"/>
                    <a:srcRect l="384" r="384"/>
                    <a:stretch/>
                  </pic:blipFill>
                  <pic:spPr>
                    <a:xfrm>
                      <a:off x="0" y="0"/>
                      <a:ext cx="2857900" cy="1906211"/>
                    </a:xfrm>
                    <a:prstGeom prst="rect">
                      <a:avLst/>
                    </a:prstGeom>
                  </pic:spPr>
                </pic:pic>
              </a:graphicData>
            </a:graphic>
          </wp:inline>
        </w:drawing>
      </w:r>
    </w:p>
    <w:p w14:paraId="74BEFCDE" w14:textId="77777777" w:rsidR="00320A17" w:rsidRPr="00320A17" w:rsidRDefault="00320A17" w:rsidP="00B24141">
      <w:pPr>
        <w:spacing w:after="0" w:line="240" w:lineRule="auto"/>
        <w:jc w:val="both"/>
        <w:rPr>
          <w:rFonts w:ascii="Century Gothic" w:hAnsi="Century Gothic" w:cs="Open Sans Light"/>
          <w:sz w:val="8"/>
          <w:szCs w:val="20"/>
        </w:rPr>
      </w:pPr>
    </w:p>
    <w:p w14:paraId="05BF4ED3" w14:textId="5DF7C503" w:rsidR="00852A3F" w:rsidRPr="00852A3F" w:rsidRDefault="00320A17" w:rsidP="00B24141">
      <w:pPr>
        <w:spacing w:after="0" w:line="240" w:lineRule="auto"/>
        <w:jc w:val="both"/>
        <w:rPr>
          <w:rFonts w:ascii="Century Gothic" w:hAnsi="Century Gothic" w:cs="Open Sans Light"/>
          <w:sz w:val="20"/>
          <w:szCs w:val="20"/>
        </w:rPr>
      </w:pPr>
      <w:r>
        <w:rPr>
          <w:rFonts w:ascii="Century Gothic" w:hAnsi="Century Gothic" w:cs="Open Sans Light"/>
          <w:noProof/>
          <w:sz w:val="20"/>
          <w:szCs w:val="20"/>
          <w:lang w:eastAsia="de-DE"/>
        </w:rPr>
        <w:drawing>
          <wp:inline distT="0" distB="0" distL="0" distR="0" wp14:anchorId="1D2AA5E7" wp14:editId="4C6FDF52">
            <wp:extent cx="2852276" cy="1851253"/>
            <wp:effectExtent l="0" t="0" r="571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2646-Bearbeitet.jpg"/>
                    <pic:cNvPicPr/>
                  </pic:nvPicPr>
                  <pic:blipFill rotWithShape="1">
                    <a:blip r:embed="rId11"/>
                    <a:srcRect l="-690" t="2692" r="-690"/>
                    <a:stretch/>
                  </pic:blipFill>
                  <pic:spPr bwMode="auto">
                    <a:xfrm>
                      <a:off x="0" y="0"/>
                      <a:ext cx="2919755" cy="1895050"/>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s="Open Sans Light"/>
          <w:noProof/>
          <w:sz w:val="20"/>
          <w:szCs w:val="20"/>
        </w:rPr>
        <w:t xml:space="preserve"> </w:t>
      </w:r>
      <w:r>
        <w:rPr>
          <w:rFonts w:ascii="Century Gothic" w:hAnsi="Century Gothic" w:cs="Open Sans Light"/>
          <w:noProof/>
          <w:sz w:val="20"/>
          <w:szCs w:val="20"/>
          <w:lang w:eastAsia="de-DE"/>
        </w:rPr>
        <w:drawing>
          <wp:inline distT="0" distB="0" distL="0" distR="0" wp14:anchorId="72E23F46" wp14:editId="7AD7238E">
            <wp:extent cx="2778475" cy="1853234"/>
            <wp:effectExtent l="0" t="0" r="317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2662-Bearbeitet.jpg"/>
                    <pic:cNvPicPr/>
                  </pic:nvPicPr>
                  <pic:blipFill rotWithShape="1">
                    <a:blip r:embed="rId12"/>
                    <a:srcRect l="788" r="788"/>
                    <a:stretch/>
                  </pic:blipFill>
                  <pic:spPr>
                    <a:xfrm>
                      <a:off x="0" y="0"/>
                      <a:ext cx="2834619" cy="1890682"/>
                    </a:xfrm>
                    <a:prstGeom prst="rect">
                      <a:avLst/>
                    </a:prstGeom>
                  </pic:spPr>
                </pic:pic>
              </a:graphicData>
            </a:graphic>
          </wp:inline>
        </w:drawing>
      </w:r>
    </w:p>
    <w:p w14:paraId="2126B47D" w14:textId="5402E316" w:rsidR="00320A17" w:rsidRPr="00EE41DD" w:rsidRDefault="00320A17" w:rsidP="00320A17">
      <w:pPr>
        <w:spacing w:after="0" w:line="240" w:lineRule="auto"/>
        <w:jc w:val="both"/>
        <w:rPr>
          <w:rFonts w:ascii="Century Gothic" w:hAnsi="Century Gothic" w:cs="Open Sans Light"/>
          <w:i/>
          <w:sz w:val="20"/>
          <w:szCs w:val="20"/>
        </w:rPr>
      </w:pPr>
      <w:r w:rsidRPr="00EE41DD">
        <w:rPr>
          <w:rFonts w:ascii="Century Gothic" w:hAnsi="Century Gothic" w:cs="Open Sans Light"/>
          <w:i/>
          <w:sz w:val="20"/>
          <w:szCs w:val="20"/>
        </w:rPr>
        <w:t xml:space="preserve">BU: </w:t>
      </w:r>
      <w:r>
        <w:rPr>
          <w:rFonts w:ascii="Century Gothic" w:hAnsi="Century Gothic" w:cs="Open Sans Light"/>
          <w:i/>
          <w:sz w:val="20"/>
          <w:szCs w:val="20"/>
        </w:rPr>
        <w:t>Wandnischen können mit der PROBOX von PROLINE in 15 Minuten erstellen werden</w:t>
      </w:r>
    </w:p>
    <w:p w14:paraId="7EE2BA03" w14:textId="7DD07D27" w:rsidR="00852A3F" w:rsidRDefault="00852A3F" w:rsidP="00B24141">
      <w:pPr>
        <w:spacing w:after="0" w:line="240" w:lineRule="auto"/>
        <w:jc w:val="both"/>
        <w:rPr>
          <w:rFonts w:ascii="Century Gothic" w:hAnsi="Century Gothic" w:cs="Open Sans Light"/>
          <w:sz w:val="20"/>
          <w:szCs w:val="20"/>
        </w:rPr>
      </w:pPr>
    </w:p>
    <w:p w14:paraId="46ED82EF" w14:textId="6499DB13" w:rsidR="0047096B" w:rsidRPr="0047096B" w:rsidRDefault="0047096B" w:rsidP="0047096B">
      <w:pPr>
        <w:spacing w:after="0" w:line="240" w:lineRule="auto"/>
        <w:jc w:val="both"/>
        <w:rPr>
          <w:rFonts w:ascii="Century Gothic" w:hAnsi="Century Gothic" w:cs="Open Sans Light"/>
          <w:b/>
          <w:sz w:val="20"/>
          <w:szCs w:val="20"/>
        </w:rPr>
      </w:pPr>
      <w:r w:rsidRPr="0047096B">
        <w:rPr>
          <w:rFonts w:ascii="Century Gothic" w:hAnsi="Century Gothic" w:cs="Open Sans Light"/>
          <w:b/>
          <w:sz w:val="20"/>
          <w:szCs w:val="20"/>
        </w:rPr>
        <w:t xml:space="preserve">Designverbund bei Fliesenprofilen </w:t>
      </w:r>
    </w:p>
    <w:p w14:paraId="481F32F2" w14:textId="41E67D32" w:rsidR="00852A3F" w:rsidRPr="0047096B" w:rsidRDefault="0047096B" w:rsidP="0047096B">
      <w:pPr>
        <w:spacing w:after="0" w:line="240" w:lineRule="auto"/>
        <w:jc w:val="both"/>
        <w:rPr>
          <w:rFonts w:ascii="Century Gothic" w:hAnsi="Century Gothic" w:cs="Open Sans Light"/>
          <w:sz w:val="20"/>
          <w:szCs w:val="20"/>
        </w:rPr>
      </w:pPr>
      <w:r w:rsidRPr="0047096B">
        <w:rPr>
          <w:rFonts w:ascii="Century Gothic" w:hAnsi="Century Gothic" w:cs="Open Sans Light"/>
          <w:sz w:val="20"/>
          <w:szCs w:val="20"/>
        </w:rPr>
        <w:t>Jedes Fliesenprofil aus dem</w:t>
      </w:r>
      <w:r>
        <w:rPr>
          <w:rFonts w:ascii="Century Gothic" w:hAnsi="Century Gothic" w:cs="Open Sans Light"/>
          <w:sz w:val="20"/>
          <w:szCs w:val="20"/>
        </w:rPr>
        <w:t xml:space="preserve"> </w:t>
      </w:r>
      <w:r w:rsidRPr="0047096B">
        <w:rPr>
          <w:rFonts w:ascii="Century Gothic" w:hAnsi="Century Gothic" w:cs="Open Sans Light"/>
          <w:sz w:val="20"/>
          <w:szCs w:val="20"/>
        </w:rPr>
        <w:t>PROLINE Produktsortiment</w:t>
      </w:r>
      <w:r>
        <w:rPr>
          <w:rFonts w:ascii="Century Gothic" w:hAnsi="Century Gothic" w:cs="Open Sans Light"/>
          <w:sz w:val="20"/>
          <w:szCs w:val="20"/>
        </w:rPr>
        <w:t xml:space="preserve"> </w:t>
      </w:r>
      <w:r w:rsidRPr="0047096B">
        <w:rPr>
          <w:rFonts w:ascii="Century Gothic" w:hAnsi="Century Gothic" w:cs="Open Sans Light"/>
          <w:sz w:val="20"/>
          <w:szCs w:val="20"/>
        </w:rPr>
        <w:t xml:space="preserve">kann in </w:t>
      </w:r>
      <w:r>
        <w:rPr>
          <w:rFonts w:ascii="Century Gothic" w:hAnsi="Century Gothic" w:cs="Open Sans Light"/>
          <w:sz w:val="20"/>
          <w:szCs w:val="20"/>
        </w:rPr>
        <w:t>der</w:t>
      </w:r>
      <w:r w:rsidRPr="0047096B">
        <w:rPr>
          <w:rFonts w:ascii="Century Gothic" w:hAnsi="Century Gothic" w:cs="Open Sans Light"/>
          <w:sz w:val="20"/>
          <w:szCs w:val="20"/>
        </w:rPr>
        <w:t xml:space="preserve"> PROBOX verbaut</w:t>
      </w:r>
      <w:r>
        <w:rPr>
          <w:rFonts w:ascii="Century Gothic" w:hAnsi="Century Gothic" w:cs="Open Sans Light"/>
          <w:sz w:val="20"/>
          <w:szCs w:val="20"/>
        </w:rPr>
        <w:t xml:space="preserve"> </w:t>
      </w:r>
      <w:r w:rsidRPr="0047096B">
        <w:rPr>
          <w:rFonts w:ascii="Century Gothic" w:hAnsi="Century Gothic" w:cs="Open Sans Light"/>
          <w:sz w:val="20"/>
          <w:szCs w:val="20"/>
        </w:rPr>
        <w:t>werden</w:t>
      </w:r>
      <w:r>
        <w:rPr>
          <w:rFonts w:ascii="Century Gothic" w:hAnsi="Century Gothic" w:cs="Open Sans Light"/>
          <w:sz w:val="20"/>
          <w:szCs w:val="20"/>
        </w:rPr>
        <w:t xml:space="preserve">,  </w:t>
      </w:r>
      <w:r w:rsidRPr="0047096B">
        <w:rPr>
          <w:rFonts w:ascii="Century Gothic" w:hAnsi="Century Gothic" w:cs="Open Sans Light"/>
          <w:sz w:val="20"/>
          <w:szCs w:val="20"/>
        </w:rPr>
        <w:t>egal ob Edelstahl</w:t>
      </w:r>
      <w:r>
        <w:rPr>
          <w:rFonts w:ascii="Century Gothic" w:hAnsi="Century Gothic" w:cs="Open Sans Light"/>
          <w:sz w:val="20"/>
          <w:szCs w:val="20"/>
        </w:rPr>
        <w:t xml:space="preserve"> </w:t>
      </w:r>
      <w:r w:rsidRPr="0047096B">
        <w:rPr>
          <w:rFonts w:ascii="Century Gothic" w:hAnsi="Century Gothic" w:cs="Open Sans Light"/>
          <w:sz w:val="20"/>
          <w:szCs w:val="20"/>
        </w:rPr>
        <w:t>oder Aluminium, 8 mm</w:t>
      </w:r>
      <w:r>
        <w:rPr>
          <w:rFonts w:ascii="Century Gothic" w:hAnsi="Century Gothic" w:cs="Open Sans Light"/>
          <w:sz w:val="20"/>
          <w:szCs w:val="20"/>
        </w:rPr>
        <w:t xml:space="preserve"> </w:t>
      </w:r>
      <w:r w:rsidRPr="0047096B">
        <w:rPr>
          <w:rFonts w:ascii="Century Gothic" w:hAnsi="Century Gothic" w:cs="Open Sans Light"/>
          <w:sz w:val="20"/>
          <w:szCs w:val="20"/>
        </w:rPr>
        <w:t>oder 12,5 mm Profilstärke.</w:t>
      </w:r>
      <w:r>
        <w:rPr>
          <w:rFonts w:ascii="Century Gothic" w:hAnsi="Century Gothic" w:cs="Open Sans Light"/>
          <w:sz w:val="20"/>
          <w:szCs w:val="20"/>
        </w:rPr>
        <w:t xml:space="preserve"> So wird gewährleistet, dass jede PROBOX exakt zu den übrigen Profilen im Raum passt und </w:t>
      </w:r>
      <w:r w:rsidRPr="0047096B">
        <w:rPr>
          <w:rFonts w:ascii="Century Gothic" w:hAnsi="Century Gothic" w:cs="Open Sans Light"/>
          <w:sz w:val="20"/>
          <w:szCs w:val="20"/>
        </w:rPr>
        <w:t>für nahezu jede Fliesenstärke</w:t>
      </w:r>
      <w:r>
        <w:rPr>
          <w:rFonts w:ascii="Century Gothic" w:hAnsi="Century Gothic" w:cs="Open Sans Light"/>
          <w:sz w:val="20"/>
          <w:szCs w:val="20"/>
        </w:rPr>
        <w:t xml:space="preserve"> </w:t>
      </w:r>
      <w:r w:rsidRPr="0047096B">
        <w:rPr>
          <w:rFonts w:ascii="Century Gothic" w:hAnsi="Century Gothic" w:cs="Open Sans Light"/>
          <w:sz w:val="20"/>
          <w:szCs w:val="20"/>
        </w:rPr>
        <w:t>geeignet</w:t>
      </w:r>
      <w:r>
        <w:rPr>
          <w:rFonts w:ascii="Century Gothic" w:hAnsi="Century Gothic" w:cs="Open Sans Light"/>
          <w:sz w:val="20"/>
          <w:szCs w:val="20"/>
        </w:rPr>
        <w:t xml:space="preserve"> ist</w:t>
      </w:r>
      <w:r w:rsidRPr="0047096B">
        <w:rPr>
          <w:rFonts w:ascii="Century Gothic" w:hAnsi="Century Gothic" w:cs="Open Sans Light"/>
          <w:sz w:val="20"/>
          <w:szCs w:val="20"/>
        </w:rPr>
        <w:t xml:space="preserve">. </w:t>
      </w:r>
      <w:r>
        <w:rPr>
          <w:rFonts w:ascii="Century Gothic" w:hAnsi="Century Gothic" w:cs="Open Sans Light"/>
          <w:sz w:val="20"/>
          <w:szCs w:val="20"/>
        </w:rPr>
        <w:t xml:space="preserve">Die </w:t>
      </w:r>
      <w:r w:rsidRPr="0047096B">
        <w:rPr>
          <w:rFonts w:ascii="Century Gothic" w:hAnsi="Century Gothic" w:cs="Open Sans Light"/>
          <w:sz w:val="20"/>
          <w:szCs w:val="20"/>
        </w:rPr>
        <w:t>standardmäßig</w:t>
      </w:r>
      <w:r>
        <w:rPr>
          <w:rFonts w:ascii="Century Gothic" w:hAnsi="Century Gothic" w:cs="Open Sans Light"/>
          <w:sz w:val="20"/>
          <w:szCs w:val="20"/>
        </w:rPr>
        <w:t xml:space="preserve"> </w:t>
      </w:r>
      <w:r w:rsidRPr="0047096B">
        <w:rPr>
          <w:rFonts w:ascii="Century Gothic" w:hAnsi="Century Gothic" w:cs="Open Sans Light"/>
          <w:sz w:val="20"/>
          <w:szCs w:val="20"/>
        </w:rPr>
        <w:t>verbaut</w:t>
      </w:r>
      <w:r>
        <w:rPr>
          <w:rFonts w:ascii="Century Gothic" w:hAnsi="Century Gothic" w:cs="Open Sans Light"/>
          <w:sz w:val="20"/>
          <w:szCs w:val="20"/>
        </w:rPr>
        <w:t>en Profile sind die Dekorprof</w:t>
      </w:r>
      <w:r w:rsidRPr="0047096B">
        <w:rPr>
          <w:rFonts w:ascii="Century Gothic" w:hAnsi="Century Gothic" w:cs="Open Sans Light"/>
          <w:sz w:val="20"/>
          <w:szCs w:val="20"/>
        </w:rPr>
        <w:t>ile PROROUND</w:t>
      </w:r>
      <w:r>
        <w:rPr>
          <w:rFonts w:ascii="Century Gothic" w:hAnsi="Century Gothic" w:cs="Open Sans Light"/>
          <w:sz w:val="20"/>
          <w:szCs w:val="20"/>
        </w:rPr>
        <w:t xml:space="preserve"> </w:t>
      </w:r>
      <w:r w:rsidRPr="0047096B">
        <w:rPr>
          <w:rFonts w:ascii="Century Gothic" w:hAnsi="Century Gothic" w:cs="Open Sans Light"/>
          <w:sz w:val="20"/>
          <w:szCs w:val="20"/>
        </w:rPr>
        <w:t>und PRODECOR Q.</w:t>
      </w:r>
    </w:p>
    <w:p w14:paraId="2F524D43" w14:textId="2C14BFFD" w:rsidR="0047096B" w:rsidRDefault="0047096B" w:rsidP="0047096B">
      <w:pPr>
        <w:spacing w:after="0" w:line="240" w:lineRule="auto"/>
        <w:jc w:val="both"/>
        <w:rPr>
          <w:rFonts w:ascii="Century Gothic" w:hAnsi="Century Gothic" w:cs="Open Sans Light"/>
          <w:sz w:val="20"/>
          <w:szCs w:val="20"/>
        </w:rPr>
      </w:pPr>
    </w:p>
    <w:p w14:paraId="3316270D" w14:textId="651CE3BE" w:rsidR="0047096B" w:rsidRPr="0047096B" w:rsidRDefault="0047096B" w:rsidP="0047096B">
      <w:pPr>
        <w:spacing w:after="0" w:line="240" w:lineRule="auto"/>
        <w:jc w:val="both"/>
        <w:rPr>
          <w:rFonts w:ascii="Century Gothic" w:hAnsi="Century Gothic" w:cs="Open Sans Light"/>
          <w:b/>
          <w:sz w:val="20"/>
          <w:szCs w:val="20"/>
        </w:rPr>
      </w:pPr>
      <w:r w:rsidRPr="0047096B">
        <w:rPr>
          <w:rFonts w:ascii="Century Gothic" w:hAnsi="Century Gothic" w:cs="Open Sans Light"/>
          <w:b/>
          <w:sz w:val="20"/>
          <w:szCs w:val="20"/>
        </w:rPr>
        <w:t>Auch für Nasszellen</w:t>
      </w:r>
    </w:p>
    <w:p w14:paraId="2F2E6130" w14:textId="21BE9913" w:rsidR="0047096B" w:rsidRDefault="0047096B" w:rsidP="0047096B">
      <w:pPr>
        <w:spacing w:after="0" w:line="240" w:lineRule="auto"/>
        <w:jc w:val="both"/>
        <w:rPr>
          <w:rFonts w:ascii="Century Gothic" w:hAnsi="Century Gothic" w:cs="Open Sans Light"/>
          <w:sz w:val="20"/>
          <w:szCs w:val="20"/>
        </w:rPr>
      </w:pPr>
      <w:r>
        <w:rPr>
          <w:rFonts w:ascii="Century Gothic" w:hAnsi="Century Gothic" w:cs="Open Sans Light"/>
          <w:sz w:val="20"/>
          <w:szCs w:val="20"/>
        </w:rPr>
        <w:t xml:space="preserve">Die werkseitig montierte </w:t>
      </w:r>
      <w:r w:rsidRPr="00852A3F">
        <w:rPr>
          <w:rFonts w:ascii="Century Gothic" w:hAnsi="Century Gothic" w:cs="Open Sans Light"/>
          <w:sz w:val="20"/>
          <w:szCs w:val="20"/>
        </w:rPr>
        <w:t>Verbundabdichtung PROFOLIO</w:t>
      </w:r>
      <w:r w:rsidR="00F43C9E">
        <w:rPr>
          <w:rFonts w:ascii="Century Gothic" w:hAnsi="Century Gothic" w:cs="Open Sans Light"/>
          <w:sz w:val="20"/>
          <w:szCs w:val="20"/>
        </w:rPr>
        <w:t xml:space="preserve"> macht das sofortige Verlegen der Keramik in der PROBOX möglich und selbst in Nasszellen brauchen Fliesenleger in Zukunft nicht mehr als 15 Minuten um eine Wandnische zu belegen. Denn z</w:t>
      </w:r>
      <w:r w:rsidRPr="0047096B">
        <w:rPr>
          <w:rFonts w:ascii="Century Gothic" w:hAnsi="Century Gothic" w:cs="Open Sans Light"/>
          <w:sz w:val="20"/>
          <w:szCs w:val="20"/>
        </w:rPr>
        <w:t>u der individuell gestalteten PROBOX kann eine passende Dichtmanschette</w:t>
      </w:r>
      <w:r>
        <w:rPr>
          <w:rFonts w:ascii="Century Gothic" w:hAnsi="Century Gothic" w:cs="Open Sans Light"/>
          <w:sz w:val="20"/>
          <w:szCs w:val="20"/>
        </w:rPr>
        <w:t xml:space="preserve"> </w:t>
      </w:r>
      <w:r w:rsidRPr="0047096B">
        <w:rPr>
          <w:rFonts w:ascii="Century Gothic" w:hAnsi="Century Gothic" w:cs="Open Sans Light"/>
          <w:sz w:val="20"/>
          <w:szCs w:val="20"/>
        </w:rPr>
        <w:t>bestellt werden.</w:t>
      </w:r>
    </w:p>
    <w:p w14:paraId="76D387FC" w14:textId="1300DEE8" w:rsidR="0047096B" w:rsidRDefault="0047096B" w:rsidP="0047096B">
      <w:pPr>
        <w:spacing w:after="0" w:line="240" w:lineRule="auto"/>
        <w:jc w:val="both"/>
        <w:rPr>
          <w:rFonts w:ascii="Century Gothic" w:hAnsi="Century Gothic" w:cs="Open Sans Light"/>
          <w:sz w:val="20"/>
          <w:szCs w:val="20"/>
        </w:rPr>
      </w:pPr>
    </w:p>
    <w:p w14:paraId="23742A32" w14:textId="3A8397AE" w:rsidR="00F43C9E" w:rsidRDefault="00F43C9E" w:rsidP="0047096B">
      <w:pPr>
        <w:spacing w:after="0" w:line="240" w:lineRule="auto"/>
        <w:jc w:val="both"/>
        <w:rPr>
          <w:rFonts w:ascii="Century Gothic" w:hAnsi="Century Gothic" w:cs="Open Sans Light"/>
          <w:sz w:val="20"/>
          <w:szCs w:val="20"/>
        </w:rPr>
      </w:pPr>
    </w:p>
    <w:p w14:paraId="655ECE0B" w14:textId="77777777" w:rsidR="00F43C9E" w:rsidRDefault="00F43C9E" w:rsidP="0047096B">
      <w:pPr>
        <w:spacing w:after="0" w:line="240" w:lineRule="auto"/>
        <w:jc w:val="both"/>
        <w:rPr>
          <w:rFonts w:ascii="Century Gothic" w:hAnsi="Century Gothic" w:cs="Open Sans Light"/>
          <w:sz w:val="20"/>
          <w:szCs w:val="20"/>
        </w:rPr>
      </w:pPr>
    </w:p>
    <w:p w14:paraId="4377A8D1" w14:textId="1D074230" w:rsidR="0047096B" w:rsidRPr="00852A3F" w:rsidRDefault="0047096B" w:rsidP="0047096B">
      <w:pPr>
        <w:spacing w:after="0" w:line="240" w:lineRule="auto"/>
        <w:jc w:val="both"/>
        <w:rPr>
          <w:rFonts w:ascii="Century Gothic" w:hAnsi="Century Gothic" w:cs="Open Sans Light"/>
          <w:sz w:val="20"/>
          <w:szCs w:val="20"/>
        </w:rPr>
      </w:pPr>
      <w:r>
        <w:rPr>
          <w:rFonts w:ascii="Century Gothic" w:hAnsi="Century Gothic" w:cs="Open Sans Light"/>
          <w:sz w:val="20"/>
          <w:szCs w:val="20"/>
        </w:rPr>
        <w:lastRenderedPageBreak/>
        <w:t xml:space="preserve">PROLINE </w:t>
      </w:r>
      <w:r w:rsidRPr="00212B1D">
        <w:rPr>
          <w:rFonts w:ascii="Century Gothic" w:hAnsi="Century Gothic" w:cs="Open Sans Light"/>
          <w:sz w:val="20"/>
          <w:szCs w:val="20"/>
        </w:rPr>
        <w:t>Verkaufsleiter National</w:t>
      </w:r>
      <w:r>
        <w:rPr>
          <w:rFonts w:ascii="Century Gothic" w:hAnsi="Century Gothic" w:cs="Open Sans Light"/>
          <w:sz w:val="20"/>
          <w:szCs w:val="20"/>
        </w:rPr>
        <w:t xml:space="preserve">, </w:t>
      </w:r>
      <w:r w:rsidRPr="00212B1D">
        <w:rPr>
          <w:rFonts w:ascii="Century Gothic" w:hAnsi="Century Gothic" w:cs="Open Sans Light"/>
          <w:sz w:val="20"/>
          <w:szCs w:val="20"/>
        </w:rPr>
        <w:t>Hilmar Kusmierz</w:t>
      </w:r>
      <w:r>
        <w:rPr>
          <w:rFonts w:ascii="Century Gothic" w:hAnsi="Century Gothic" w:cs="Open Sans Light"/>
          <w:sz w:val="20"/>
          <w:szCs w:val="20"/>
        </w:rPr>
        <w:t xml:space="preserve"> bringt die Resonanz der PROBOX auf der BAU 2019 auf den Punkt: „Es ist wirklich schwer, Produkte für Fliesenleger zu entwerfen. Meistens wissen die Handwerker gar nicht was sie wollen, bis wir </w:t>
      </w:r>
      <w:r w:rsidR="001006E3">
        <w:rPr>
          <w:rFonts w:ascii="Century Gothic" w:hAnsi="Century Gothic" w:cs="Open Sans Light"/>
          <w:sz w:val="20"/>
          <w:szCs w:val="20"/>
        </w:rPr>
        <w:t>i</w:t>
      </w:r>
      <w:r>
        <w:rPr>
          <w:rFonts w:ascii="Century Gothic" w:hAnsi="Century Gothic" w:cs="Open Sans Light"/>
          <w:sz w:val="20"/>
          <w:szCs w:val="20"/>
        </w:rPr>
        <w:t>hnen die PROBOX gezeigt haben, die will jeder.“</w:t>
      </w:r>
    </w:p>
    <w:p w14:paraId="13AF691E" w14:textId="77777777" w:rsidR="00852A3F" w:rsidRDefault="00852A3F" w:rsidP="00B24141">
      <w:pPr>
        <w:spacing w:after="0" w:line="240" w:lineRule="auto"/>
        <w:jc w:val="right"/>
        <w:rPr>
          <w:rFonts w:ascii="Century Gothic" w:hAnsi="Century Gothic" w:cs="Open Sans Light"/>
          <w:b/>
          <w:sz w:val="20"/>
          <w:szCs w:val="20"/>
        </w:rPr>
      </w:pPr>
    </w:p>
    <w:p w14:paraId="719BCCF8" w14:textId="4A92574B" w:rsidR="00B24141" w:rsidRPr="00232EF7" w:rsidRDefault="00F43C9E" w:rsidP="00B24141">
      <w:pPr>
        <w:spacing w:after="0" w:line="240" w:lineRule="auto"/>
        <w:jc w:val="right"/>
        <w:rPr>
          <w:rFonts w:ascii="Century Gothic" w:hAnsi="Century Gothic" w:cs="Open Sans Light"/>
          <w:b/>
          <w:sz w:val="20"/>
          <w:szCs w:val="20"/>
        </w:rPr>
      </w:pPr>
      <w:r>
        <w:rPr>
          <w:rFonts w:ascii="Century Gothic" w:hAnsi="Century Gothic" w:cs="Open Sans Light"/>
          <w:b/>
          <w:sz w:val="20"/>
          <w:szCs w:val="20"/>
        </w:rPr>
        <w:t>2.813</w:t>
      </w:r>
      <w:r w:rsidR="009B2DDE" w:rsidRPr="00232EF7">
        <w:rPr>
          <w:rFonts w:ascii="Century Gothic" w:hAnsi="Century Gothic" w:cs="Open Sans Light"/>
          <w:b/>
          <w:sz w:val="20"/>
          <w:szCs w:val="20"/>
        </w:rPr>
        <w:t xml:space="preserve"> Zeichen</w:t>
      </w:r>
    </w:p>
    <w:p w14:paraId="011349F9" w14:textId="0E51CE05" w:rsidR="00B24141" w:rsidRPr="0075650B" w:rsidRDefault="009B2DDE" w:rsidP="00B24141">
      <w:pPr>
        <w:spacing w:after="0" w:line="240" w:lineRule="auto"/>
        <w:jc w:val="both"/>
        <w:rPr>
          <w:rFonts w:ascii="Century Gothic" w:hAnsi="Century Gothic" w:cs="Open Sans Light"/>
          <w:b/>
          <w:sz w:val="20"/>
          <w:szCs w:val="20"/>
        </w:rPr>
      </w:pPr>
      <w:r w:rsidRPr="0075650B">
        <w:rPr>
          <w:rFonts w:ascii="Century Gothic" w:hAnsi="Century Gothic" w:cs="Open Sans Light"/>
          <w:b/>
          <w:sz w:val="20"/>
          <w:szCs w:val="20"/>
        </w:rPr>
        <w:t xml:space="preserve">Über Proline Systems </w:t>
      </w:r>
    </w:p>
    <w:p w14:paraId="5C097CF1" w14:textId="29143B14" w:rsidR="00B24141" w:rsidRPr="0075650B" w:rsidRDefault="009B2DDE" w:rsidP="00B24141">
      <w:pPr>
        <w:spacing w:after="0" w:line="240" w:lineRule="auto"/>
        <w:jc w:val="both"/>
        <w:rPr>
          <w:rFonts w:ascii="Century Gothic" w:hAnsi="Century Gothic" w:cs="Open Sans Light"/>
          <w:sz w:val="20"/>
          <w:szCs w:val="20"/>
        </w:rPr>
      </w:pPr>
      <w:r w:rsidRPr="0075650B">
        <w:rPr>
          <w:rFonts w:ascii="Century Gothic" w:hAnsi="Century Gothic" w:cs="Open Sans Light"/>
          <w:sz w:val="20"/>
          <w:szCs w:val="20"/>
        </w:rPr>
        <w:t>Drei Mitarbeiter und eine große Vision: Das war 1994 der Beginn von Proline Systems. Heute, über 20 Jahre später, ist aus dieser Vision längst Wirklichkeit geworden. Proline Systems hat sich auf dem deutschen Markt eine führende Position erarbeitet und ist auf allen Kontinenten erfolgreich. Über 60 Mitarbeiter entwickeln und vertreiben mehr als 3</w:t>
      </w:r>
      <w:r w:rsidR="00D828BE" w:rsidRPr="0075650B">
        <w:rPr>
          <w:rFonts w:ascii="Century Gothic" w:hAnsi="Century Gothic" w:cs="Open Sans Light"/>
          <w:sz w:val="20"/>
          <w:szCs w:val="20"/>
        </w:rPr>
        <w:t> </w:t>
      </w:r>
      <w:r w:rsidRPr="0075650B">
        <w:rPr>
          <w:rFonts w:ascii="Century Gothic" w:hAnsi="Century Gothic" w:cs="Open Sans Light"/>
          <w:sz w:val="20"/>
          <w:szCs w:val="20"/>
        </w:rPr>
        <w:t>000 Produkte. Das Produktsortiment von Proline Systems bietet mit Fliesenprofilen, Bodenprofilen über Unterlag</w:t>
      </w:r>
      <w:r w:rsidR="00D828BE" w:rsidRPr="0075650B">
        <w:rPr>
          <w:rFonts w:ascii="Century Gothic" w:hAnsi="Century Gothic" w:cs="Open Sans Light"/>
          <w:sz w:val="20"/>
          <w:szCs w:val="20"/>
        </w:rPr>
        <w:t>s</w:t>
      </w:r>
      <w:r w:rsidRPr="0075650B">
        <w:rPr>
          <w:rFonts w:ascii="Century Gothic" w:hAnsi="Century Gothic" w:cs="Open Sans Light"/>
          <w:sz w:val="20"/>
          <w:szCs w:val="20"/>
        </w:rPr>
        <w:t xml:space="preserve">materialien bis hin zu Drainagesystemen, Abdichtungs- und Entwässerungssystemen sowie Flächenheiz- und Kühlsystemen alles, was innovative und anspruchsvolle Kunden wünschen. Begonnen hat alles mit der Idee, ausgereifte, qualitativ hochwertige Fliesenprofile zu entwickeln, die als Designelemente für perfekte Ergebnisse in der Boden- und Wandgestaltung sorgen – technisch wie optisch. </w:t>
      </w:r>
    </w:p>
    <w:p w14:paraId="730B1F30" w14:textId="77777777" w:rsidR="00B24141" w:rsidRPr="0075650B" w:rsidRDefault="00B24141" w:rsidP="00B24141">
      <w:pPr>
        <w:spacing w:after="0" w:line="240" w:lineRule="auto"/>
        <w:jc w:val="both"/>
        <w:rPr>
          <w:rFonts w:ascii="Century Gothic" w:hAnsi="Century Gothic" w:cs="Open Sans Light"/>
          <w:sz w:val="20"/>
          <w:szCs w:val="20"/>
        </w:rPr>
      </w:pPr>
    </w:p>
    <w:p w14:paraId="0CB8607D" w14:textId="4B5F1C3D" w:rsidR="00B24141" w:rsidRPr="0075650B" w:rsidRDefault="009B2DDE" w:rsidP="00B24141">
      <w:pPr>
        <w:spacing w:after="0" w:line="240" w:lineRule="auto"/>
        <w:jc w:val="both"/>
        <w:rPr>
          <w:rFonts w:ascii="Century Gothic" w:hAnsi="Century Gothic" w:cs="Open Sans Light"/>
          <w:sz w:val="20"/>
          <w:szCs w:val="20"/>
        </w:rPr>
      </w:pPr>
      <w:r w:rsidRPr="0075650B">
        <w:rPr>
          <w:rFonts w:ascii="Century Gothic" w:hAnsi="Century Gothic" w:cs="Open Sans Light"/>
          <w:sz w:val="20"/>
          <w:szCs w:val="20"/>
        </w:rPr>
        <w:t>Mit dieser Idee wurde Proline Systems eines der innovativsten Unternehmen in der Branche. Heute stellt Proline Systems nicht nur hervorragende Einzelprodukte her, sondern der Erfolg von Proline Systems hat System: All unsere Produkte greifen technisch und optisch perfekt ineinander, sie wachsen im Zusammenspiel in jeder Hinsicht über sich hinaus. Das schafft völlig neue Möglichkeiten und erleichtert die Verarbeitung ganz enorm. Zu erkennen ist Proline Systems übrigens immer am leuchtend kräftigen Proline-Grün. Eine Farbe, die für frische Ideen, Innovationsfreude und die unkomplizierte Zusammenarbeit mit unseren Handelspartnern steht. Wer mit Proline Systems arbeitet, wird schnell feststellen: Der goldene Boden des Handwerks ist längst grün. Proline-Grün.</w:t>
      </w:r>
    </w:p>
    <w:p w14:paraId="123AA979" w14:textId="77777777" w:rsidR="0039248A" w:rsidRPr="00232EF7" w:rsidRDefault="0039248A" w:rsidP="00B24141">
      <w:pPr>
        <w:spacing w:after="0" w:line="240" w:lineRule="auto"/>
        <w:jc w:val="both"/>
        <w:rPr>
          <w:rFonts w:ascii="Century Gothic" w:hAnsi="Century Gothic" w:cs="Open Sans Light"/>
          <w:sz w:val="20"/>
          <w:szCs w:val="20"/>
        </w:rPr>
      </w:pPr>
    </w:p>
    <w:p w14:paraId="5B29B0CB" w14:textId="77777777" w:rsidR="00B24141" w:rsidRPr="00232EF7" w:rsidRDefault="009B2DDE" w:rsidP="00B24141">
      <w:pPr>
        <w:spacing w:after="0" w:line="240" w:lineRule="auto"/>
        <w:jc w:val="both"/>
        <w:rPr>
          <w:rFonts w:ascii="Century Gothic" w:hAnsi="Century Gothic" w:cs="Open Sans Light"/>
          <w:b/>
          <w:sz w:val="20"/>
          <w:szCs w:val="20"/>
        </w:rPr>
      </w:pPr>
      <w:r w:rsidRPr="00232EF7">
        <w:rPr>
          <w:rFonts w:ascii="Century Gothic" w:hAnsi="Century Gothic" w:cs="Open Sans Light"/>
          <w:b/>
          <w:sz w:val="20"/>
          <w:szCs w:val="20"/>
        </w:rPr>
        <w:t xml:space="preserve">Pressekontakt </w:t>
      </w:r>
    </w:p>
    <w:p w14:paraId="6970300A" w14:textId="77777777" w:rsidR="00B24141" w:rsidRPr="00232EF7" w:rsidRDefault="009B2DDE" w:rsidP="00B24141">
      <w:pPr>
        <w:spacing w:after="0" w:line="240" w:lineRule="auto"/>
        <w:jc w:val="both"/>
        <w:rPr>
          <w:rFonts w:ascii="Century Gothic" w:hAnsi="Century Gothic" w:cs="Open Sans Light"/>
          <w:sz w:val="20"/>
          <w:szCs w:val="20"/>
        </w:rPr>
      </w:pPr>
      <w:r w:rsidRPr="00232EF7">
        <w:rPr>
          <w:rFonts w:ascii="Century Gothic" w:hAnsi="Century Gothic" w:cs="Open Sans Light"/>
          <w:sz w:val="20"/>
          <w:szCs w:val="20"/>
        </w:rPr>
        <w:t>Für Rückfragen der Redaktion:</w:t>
      </w:r>
    </w:p>
    <w:p w14:paraId="0FEFD6BD" w14:textId="77777777" w:rsidR="00B24141" w:rsidRPr="00232EF7" w:rsidRDefault="00B24141" w:rsidP="00B24141">
      <w:pPr>
        <w:spacing w:after="0" w:line="240" w:lineRule="auto"/>
        <w:jc w:val="both"/>
        <w:rPr>
          <w:rFonts w:ascii="Century Gothic" w:hAnsi="Century Gothic" w:cs="Open Sans Light"/>
          <w:b/>
          <w:sz w:val="20"/>
          <w:szCs w:val="20"/>
        </w:rPr>
      </w:pPr>
    </w:p>
    <w:tbl>
      <w:tblPr>
        <w:tblStyle w:val="Tabellenraster"/>
        <w:tblW w:w="907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2"/>
        <w:gridCol w:w="4530"/>
      </w:tblGrid>
      <w:tr w:rsidR="00B24141" w:rsidRPr="00232EF7" w14:paraId="449E041F" w14:textId="77777777" w:rsidTr="003F3502">
        <w:tc>
          <w:tcPr>
            <w:tcW w:w="4542" w:type="dxa"/>
          </w:tcPr>
          <w:p w14:paraId="7F0DC1BC" w14:textId="3EF9577C" w:rsidR="00B24141" w:rsidRPr="00232EF7" w:rsidRDefault="009B2DDE" w:rsidP="00B24141">
            <w:pPr>
              <w:jc w:val="both"/>
              <w:rPr>
                <w:rFonts w:ascii="Century Gothic" w:hAnsi="Century Gothic" w:cs="Open Sans Light"/>
                <w:sz w:val="20"/>
                <w:szCs w:val="20"/>
              </w:rPr>
            </w:pPr>
            <w:r w:rsidRPr="00232EF7">
              <w:rPr>
                <w:rFonts w:ascii="Century Gothic" w:hAnsi="Century Gothic" w:cs="Open Sans Light"/>
                <w:sz w:val="20"/>
                <w:szCs w:val="20"/>
              </w:rPr>
              <w:t>dasHolthaus</w:t>
            </w:r>
            <w:r>
              <w:rPr>
                <w:rFonts w:ascii="Century Gothic" w:hAnsi="Century Gothic" w:cs="Open Sans Light"/>
                <w:sz w:val="20"/>
                <w:szCs w:val="20"/>
              </w:rPr>
              <w:t xml:space="preserve"> GmbH</w:t>
            </w:r>
          </w:p>
          <w:p w14:paraId="4DCE4886" w14:textId="77777777" w:rsidR="00B24141" w:rsidRPr="00232EF7" w:rsidRDefault="009B2DDE" w:rsidP="00B24141">
            <w:pPr>
              <w:jc w:val="both"/>
              <w:rPr>
                <w:rFonts w:ascii="Century Gothic" w:hAnsi="Century Gothic" w:cs="Open Sans Light"/>
                <w:sz w:val="20"/>
                <w:szCs w:val="20"/>
              </w:rPr>
            </w:pPr>
            <w:proofErr w:type="spellStart"/>
            <w:r w:rsidRPr="00232EF7">
              <w:rPr>
                <w:rFonts w:ascii="Century Gothic" w:hAnsi="Century Gothic" w:cs="Open Sans Light"/>
                <w:sz w:val="20"/>
                <w:szCs w:val="20"/>
              </w:rPr>
              <w:t>crossmedia</w:t>
            </w:r>
            <w:proofErr w:type="spellEnd"/>
            <w:r w:rsidRPr="00232EF7">
              <w:rPr>
                <w:rFonts w:ascii="Century Gothic" w:hAnsi="Century Gothic" w:cs="Open Sans Light"/>
                <w:sz w:val="20"/>
                <w:szCs w:val="20"/>
              </w:rPr>
              <w:t xml:space="preserve"> </w:t>
            </w:r>
            <w:proofErr w:type="spellStart"/>
            <w:r w:rsidRPr="00232EF7">
              <w:rPr>
                <w:rFonts w:ascii="Century Gothic" w:hAnsi="Century Gothic" w:cs="Open Sans Light"/>
                <w:sz w:val="20"/>
                <w:szCs w:val="20"/>
              </w:rPr>
              <w:t>agentur</w:t>
            </w:r>
            <w:proofErr w:type="spellEnd"/>
          </w:p>
          <w:p w14:paraId="7DC12700" w14:textId="77777777" w:rsidR="00B24141" w:rsidRPr="00232EF7" w:rsidRDefault="009B2DDE" w:rsidP="00B24141">
            <w:pPr>
              <w:jc w:val="both"/>
              <w:rPr>
                <w:rFonts w:ascii="Century Gothic" w:hAnsi="Century Gothic" w:cs="Open Sans Light"/>
                <w:b/>
                <w:sz w:val="20"/>
                <w:szCs w:val="20"/>
              </w:rPr>
            </w:pPr>
            <w:r w:rsidRPr="00232EF7">
              <w:rPr>
                <w:rFonts w:ascii="Century Gothic" w:hAnsi="Century Gothic" w:cs="Open Sans Light"/>
                <w:b/>
                <w:sz w:val="20"/>
                <w:szCs w:val="20"/>
              </w:rPr>
              <w:t>Herr Jens O. Holthaus</w:t>
            </w:r>
          </w:p>
          <w:p w14:paraId="76022189" w14:textId="77777777" w:rsidR="00B24141" w:rsidRPr="00232EF7" w:rsidRDefault="009B2DDE" w:rsidP="00B24141">
            <w:pPr>
              <w:jc w:val="both"/>
              <w:rPr>
                <w:rFonts w:ascii="Century Gothic" w:hAnsi="Century Gothic" w:cs="Open Sans Light"/>
                <w:sz w:val="20"/>
                <w:szCs w:val="20"/>
              </w:rPr>
            </w:pPr>
            <w:r w:rsidRPr="00232EF7">
              <w:rPr>
                <w:rFonts w:ascii="Century Gothic" w:hAnsi="Century Gothic" w:cs="Open Sans Light"/>
                <w:sz w:val="20"/>
                <w:szCs w:val="20"/>
              </w:rPr>
              <w:t>Im Eichels 10</w:t>
            </w:r>
          </w:p>
          <w:p w14:paraId="4ACD6C65" w14:textId="77777777" w:rsidR="00B24141" w:rsidRPr="00232EF7" w:rsidRDefault="009B2DDE" w:rsidP="00B24141">
            <w:pPr>
              <w:jc w:val="both"/>
              <w:rPr>
                <w:rFonts w:ascii="Century Gothic" w:hAnsi="Century Gothic" w:cs="Open Sans Light"/>
                <w:sz w:val="20"/>
                <w:szCs w:val="20"/>
              </w:rPr>
            </w:pPr>
            <w:r w:rsidRPr="00232EF7">
              <w:rPr>
                <w:rFonts w:ascii="Century Gothic" w:hAnsi="Century Gothic" w:cs="Open Sans Light"/>
                <w:sz w:val="20"/>
                <w:szCs w:val="20"/>
              </w:rPr>
              <w:t xml:space="preserve">D-69469 Weinheim </w:t>
            </w:r>
          </w:p>
          <w:p w14:paraId="45C4409F" w14:textId="77777777" w:rsidR="00B24141" w:rsidRPr="00232EF7" w:rsidRDefault="00B24141" w:rsidP="00B24141">
            <w:pPr>
              <w:jc w:val="both"/>
              <w:rPr>
                <w:rFonts w:ascii="Century Gothic" w:hAnsi="Century Gothic" w:cs="Open Sans Light"/>
                <w:sz w:val="20"/>
                <w:szCs w:val="20"/>
              </w:rPr>
            </w:pPr>
          </w:p>
          <w:p w14:paraId="14EFFD1D" w14:textId="77777777" w:rsidR="00B24141" w:rsidRPr="00232EF7" w:rsidRDefault="009B2DDE" w:rsidP="00B24141">
            <w:pPr>
              <w:jc w:val="both"/>
              <w:rPr>
                <w:rFonts w:ascii="Century Gothic" w:hAnsi="Century Gothic" w:cs="Open Sans Light"/>
                <w:sz w:val="20"/>
                <w:szCs w:val="20"/>
              </w:rPr>
            </w:pPr>
            <w:r w:rsidRPr="00232EF7">
              <w:rPr>
                <w:rFonts w:ascii="Century Gothic" w:hAnsi="Century Gothic" w:cs="Open Sans Light"/>
                <w:sz w:val="20"/>
                <w:szCs w:val="20"/>
              </w:rPr>
              <w:t>Tel.: +49 6201 87781-00</w:t>
            </w:r>
          </w:p>
          <w:p w14:paraId="2D95BBBA" w14:textId="65704D17" w:rsidR="00B24141" w:rsidRPr="00232EF7" w:rsidRDefault="009B2DDE" w:rsidP="00B24141">
            <w:pPr>
              <w:rPr>
                <w:rFonts w:ascii="Century Gothic" w:hAnsi="Century Gothic" w:cs="Open Sans Light"/>
                <w:sz w:val="20"/>
                <w:szCs w:val="20"/>
              </w:rPr>
            </w:pPr>
            <w:r w:rsidRPr="00232EF7">
              <w:rPr>
                <w:rFonts w:ascii="Century Gothic" w:hAnsi="Century Gothic" w:cs="Open Sans Light"/>
                <w:sz w:val="20"/>
                <w:szCs w:val="20"/>
              </w:rPr>
              <w:t xml:space="preserve">Mail: </w:t>
            </w:r>
            <w:hyperlink r:id="rId13" w:history="1">
              <w:r w:rsidRPr="00232EF7">
                <w:rPr>
                  <w:rStyle w:val="Hyperlink"/>
                  <w:rFonts w:ascii="Century Gothic" w:hAnsi="Century Gothic" w:cs="Open Sans Light"/>
                  <w:sz w:val="20"/>
                  <w:szCs w:val="20"/>
                </w:rPr>
                <w:t>presse@proline-systems.com</w:t>
              </w:r>
            </w:hyperlink>
          </w:p>
          <w:p w14:paraId="482B44C0" w14:textId="6141DD5A" w:rsidR="00B24141" w:rsidRDefault="009B2DDE" w:rsidP="00B24141">
            <w:pPr>
              <w:rPr>
                <w:lang w:val="en-US"/>
              </w:rPr>
            </w:pPr>
            <w:r w:rsidRPr="00232EF7">
              <w:rPr>
                <w:rFonts w:ascii="Century Gothic" w:hAnsi="Century Gothic" w:cs="Open Sans Light"/>
                <w:sz w:val="20"/>
                <w:szCs w:val="20"/>
                <w:lang w:val="en-US"/>
              </w:rPr>
              <w:t xml:space="preserve">URL: </w:t>
            </w:r>
            <w:r>
              <w:rPr>
                <w:lang w:val="en-US"/>
              </w:rPr>
              <w:t>www.dasHolthaus.de</w:t>
            </w:r>
          </w:p>
          <w:p w14:paraId="5B766C27" w14:textId="6C670B59" w:rsidR="00B24141" w:rsidRPr="00232EF7" w:rsidRDefault="00DB2434" w:rsidP="00B24141">
            <w:pPr>
              <w:rPr>
                <w:rFonts w:ascii="Century Gothic" w:hAnsi="Century Gothic" w:cs="Open Sans Light"/>
                <w:sz w:val="20"/>
                <w:szCs w:val="20"/>
                <w:lang w:val="en-US"/>
              </w:rPr>
            </w:pPr>
            <w:hyperlink w:history="1"/>
          </w:p>
        </w:tc>
        <w:tc>
          <w:tcPr>
            <w:tcW w:w="4530" w:type="dxa"/>
          </w:tcPr>
          <w:p w14:paraId="1FBA0710" w14:textId="77777777" w:rsidR="00B24141" w:rsidRPr="00232EF7" w:rsidRDefault="009B2DDE" w:rsidP="00B24141">
            <w:pPr>
              <w:rPr>
                <w:rFonts w:ascii="Century Gothic" w:hAnsi="Century Gothic" w:cs="Open Sans Light"/>
                <w:b/>
                <w:color w:val="97BE0D"/>
                <w:sz w:val="20"/>
                <w:szCs w:val="20"/>
              </w:rPr>
            </w:pPr>
            <w:r w:rsidRPr="00191901">
              <w:rPr>
                <w:rFonts w:ascii="Century Gothic" w:hAnsi="Century Gothic" w:cs="Open Sans Light"/>
                <w:b/>
                <w:color w:val="FF0000"/>
                <w:sz w:val="20"/>
                <w:szCs w:val="20"/>
              </w:rPr>
              <w:br/>
            </w:r>
            <w:r w:rsidRPr="00232EF7">
              <w:rPr>
                <w:rFonts w:ascii="Century Gothic" w:hAnsi="Century Gothic" w:cs="Open Sans Light"/>
                <w:b/>
                <w:color w:val="97BE0D"/>
                <w:sz w:val="20"/>
                <w:szCs w:val="20"/>
              </w:rPr>
              <w:t>Im Falle der Veröffentlichung</w:t>
            </w:r>
          </w:p>
          <w:p w14:paraId="717CBC68" w14:textId="77777777" w:rsidR="00B24141" w:rsidRDefault="009B2DDE" w:rsidP="00B24141">
            <w:pPr>
              <w:rPr>
                <w:rFonts w:ascii="Century Gothic" w:hAnsi="Century Gothic" w:cs="Open Sans Light"/>
                <w:b/>
                <w:color w:val="97BE0D"/>
                <w:sz w:val="20"/>
                <w:szCs w:val="20"/>
              </w:rPr>
            </w:pPr>
            <w:r w:rsidRPr="00232EF7">
              <w:rPr>
                <w:rFonts w:ascii="Century Gothic" w:hAnsi="Century Gothic" w:cs="Open Sans Light"/>
                <w:b/>
                <w:color w:val="97BE0D"/>
                <w:sz w:val="20"/>
                <w:szCs w:val="20"/>
              </w:rPr>
              <w:t xml:space="preserve">bitten wir um Zusendung eines </w:t>
            </w:r>
          </w:p>
          <w:p w14:paraId="21BC2CF7" w14:textId="24B59543" w:rsidR="00B24141" w:rsidRPr="00232EF7" w:rsidRDefault="009B2DDE" w:rsidP="00B24141">
            <w:pPr>
              <w:rPr>
                <w:rFonts w:ascii="Century Gothic" w:hAnsi="Century Gothic" w:cs="Open Sans Light"/>
                <w:b/>
                <w:color w:val="97BE0D"/>
                <w:sz w:val="20"/>
                <w:szCs w:val="20"/>
              </w:rPr>
            </w:pPr>
            <w:r w:rsidRPr="00232EF7">
              <w:rPr>
                <w:rFonts w:ascii="Century Gothic" w:hAnsi="Century Gothic" w:cs="Open Sans Light"/>
                <w:b/>
                <w:color w:val="97BE0D"/>
                <w:sz w:val="20"/>
                <w:szCs w:val="20"/>
              </w:rPr>
              <w:t xml:space="preserve">Beleges an die </w:t>
            </w:r>
            <w:r w:rsidR="00E67973" w:rsidRPr="00232EF7">
              <w:rPr>
                <w:rFonts w:ascii="Century Gothic" w:hAnsi="Century Gothic" w:cs="Open Sans Light"/>
                <w:b/>
                <w:color w:val="97BE0D"/>
                <w:sz w:val="20"/>
                <w:szCs w:val="20"/>
              </w:rPr>
              <w:t>linksstehende</w:t>
            </w:r>
            <w:r w:rsidRPr="00232EF7">
              <w:rPr>
                <w:rFonts w:ascii="Century Gothic" w:hAnsi="Century Gothic" w:cs="Open Sans Light"/>
                <w:b/>
                <w:color w:val="97BE0D"/>
                <w:sz w:val="20"/>
                <w:szCs w:val="20"/>
              </w:rPr>
              <w:t xml:space="preserve"> </w:t>
            </w:r>
          </w:p>
          <w:p w14:paraId="15541E36" w14:textId="4B15BCB9" w:rsidR="00B24141" w:rsidRPr="00232EF7" w:rsidRDefault="009B2DDE" w:rsidP="00B24141">
            <w:pPr>
              <w:rPr>
                <w:rFonts w:ascii="Century Gothic" w:hAnsi="Century Gothic" w:cs="Open Sans Light"/>
                <w:b/>
                <w:color w:val="FF0000"/>
                <w:sz w:val="20"/>
                <w:szCs w:val="20"/>
              </w:rPr>
            </w:pPr>
            <w:r w:rsidRPr="00232EF7">
              <w:rPr>
                <w:rFonts w:ascii="Century Gothic" w:hAnsi="Century Gothic" w:cs="Open Sans Light"/>
                <w:b/>
                <w:color w:val="97BE0D"/>
                <w:sz w:val="20"/>
                <w:szCs w:val="20"/>
              </w:rPr>
              <w:t>Adresse.</w:t>
            </w:r>
          </w:p>
          <w:p w14:paraId="5717BC42" w14:textId="77777777" w:rsidR="00B24141" w:rsidRPr="00232EF7" w:rsidRDefault="00B24141" w:rsidP="00B24141">
            <w:pPr>
              <w:jc w:val="both"/>
              <w:rPr>
                <w:rFonts w:ascii="Century Gothic" w:hAnsi="Century Gothic" w:cs="Open Sans Light"/>
                <w:sz w:val="20"/>
                <w:szCs w:val="20"/>
              </w:rPr>
            </w:pPr>
          </w:p>
        </w:tc>
      </w:tr>
    </w:tbl>
    <w:p w14:paraId="7D10F26C" w14:textId="77777777" w:rsidR="00B24141" w:rsidRPr="009C6A3E" w:rsidRDefault="00B24141" w:rsidP="00B24141">
      <w:pPr>
        <w:spacing w:after="0" w:line="240" w:lineRule="auto"/>
        <w:jc w:val="both"/>
        <w:rPr>
          <w:rFonts w:ascii="Century Gothic" w:hAnsi="Century Gothic" w:cs="Open Sans Light"/>
          <w:b/>
          <w:sz w:val="20"/>
          <w:szCs w:val="20"/>
        </w:rPr>
      </w:pPr>
    </w:p>
    <w:p w14:paraId="0E311F49" w14:textId="77777777" w:rsidR="00B24141" w:rsidRPr="00232EF7" w:rsidRDefault="009B2DDE" w:rsidP="00B24141">
      <w:pPr>
        <w:spacing w:after="0" w:line="240" w:lineRule="auto"/>
        <w:jc w:val="both"/>
        <w:rPr>
          <w:rFonts w:ascii="Century Gothic" w:hAnsi="Century Gothic" w:cs="Open Sans Light"/>
          <w:b/>
          <w:sz w:val="20"/>
          <w:szCs w:val="20"/>
        </w:rPr>
      </w:pPr>
      <w:r w:rsidRPr="00232EF7">
        <w:rPr>
          <w:rFonts w:ascii="Century Gothic" w:hAnsi="Century Gothic" w:cs="Open Sans Light"/>
          <w:b/>
          <w:sz w:val="20"/>
          <w:szCs w:val="20"/>
        </w:rPr>
        <w:t>Bilddaten:</w:t>
      </w:r>
    </w:p>
    <w:p w14:paraId="1FD9147F" w14:textId="2CA068E9" w:rsidR="00B24141" w:rsidRPr="00A813CB" w:rsidRDefault="009B2DDE" w:rsidP="00B24141">
      <w:pPr>
        <w:spacing w:after="0" w:line="240" w:lineRule="auto"/>
        <w:jc w:val="both"/>
        <w:rPr>
          <w:rFonts w:ascii="Calibri Light" w:hAnsi="Calibri Light" w:cs="Open Sans Light"/>
          <w:sz w:val="16"/>
        </w:rPr>
      </w:pPr>
      <w:r w:rsidRPr="00232EF7">
        <w:rPr>
          <w:rFonts w:ascii="Century Gothic" w:hAnsi="Century Gothic" w:cs="Open Sans Light"/>
          <w:sz w:val="20"/>
          <w:szCs w:val="20"/>
        </w:rPr>
        <w:t xml:space="preserve">Hochauflösende Bilddaten können Sie </w:t>
      </w:r>
      <w:hyperlink r:id="rId14" w:history="1">
        <w:r w:rsidR="00B41576" w:rsidRPr="001006E3">
          <w:rPr>
            <w:rStyle w:val="Hyperlink"/>
            <w:rFonts w:ascii="Century Gothic" w:hAnsi="Century Gothic" w:cs="Open Sans Light"/>
            <w:sz w:val="20"/>
            <w:szCs w:val="20"/>
          </w:rPr>
          <w:t>hier</w:t>
        </w:r>
        <w:r w:rsidRPr="001006E3">
          <w:rPr>
            <w:rStyle w:val="Hyperlink"/>
            <w:rFonts w:ascii="Century Gothic" w:hAnsi="Century Gothic" w:cs="Open Sans Light"/>
            <w:sz w:val="20"/>
            <w:szCs w:val="20"/>
          </w:rPr>
          <w:t xml:space="preserve"> </w:t>
        </w:r>
      </w:hyperlink>
      <w:r w:rsidRPr="00232EF7">
        <w:rPr>
          <w:rFonts w:ascii="Century Gothic" w:hAnsi="Century Gothic" w:cs="Open Sans Light"/>
          <w:sz w:val="20"/>
          <w:szCs w:val="20"/>
        </w:rPr>
        <w:t>downloaden.</w:t>
      </w:r>
    </w:p>
    <w:sectPr w:rsidR="00B24141" w:rsidRPr="00A813CB" w:rsidSect="00B24141">
      <w:headerReference w:type="default" r:id="rId15"/>
      <w:footerReference w:type="default" r:id="rId16"/>
      <w:pgSz w:w="11906" w:h="16838"/>
      <w:pgMar w:top="2268"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03D5DC" w14:textId="77777777" w:rsidR="00173E44" w:rsidRDefault="00173E44">
      <w:pPr>
        <w:spacing w:after="0" w:line="240" w:lineRule="auto"/>
      </w:pPr>
      <w:r>
        <w:separator/>
      </w:r>
    </w:p>
  </w:endnote>
  <w:endnote w:type="continuationSeparator" w:id="0">
    <w:p w14:paraId="5CD3379D" w14:textId="77777777" w:rsidR="00173E44" w:rsidRDefault="00173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21002A87" w:usb1="00000000" w:usb2="00000000" w:usb3="00000000" w:csb0="000101FF" w:csb1="00000000"/>
  </w:font>
  <w:font w:name="Gill Sans MT">
    <w:panose1 w:val="020B0502020104020203"/>
    <w:charset w:val="00"/>
    <w:family w:val="swiss"/>
    <w:pitch w:val="variable"/>
    <w:sig w:usb0="00000007" w:usb1="00000000" w:usb2="00000000" w:usb3="00000000" w:csb0="00000003" w:csb1="00000000"/>
  </w:font>
  <w:font w:name="Open Sans Light">
    <w:charset w:val="00"/>
    <w:family w:val="swiss"/>
    <w:pitch w:val="variable"/>
    <w:sig w:usb0="E00002EF" w:usb1="4000205B" w:usb2="00000028"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936CF" w14:textId="77777777" w:rsidR="0002562D" w:rsidRPr="004C6F58" w:rsidRDefault="0002562D" w:rsidP="00B24141">
    <w:pPr>
      <w:pStyle w:val="Fuzeile"/>
      <w:shd w:val="clear" w:color="auto" w:fill="BFBFBF" w:themeFill="background1" w:themeFillShade="BF"/>
      <w:jc w:val="center"/>
      <w:rPr>
        <w:rFonts w:ascii="Arial" w:hAnsi="Arial" w:cs="Arial"/>
        <w:sz w:val="18"/>
      </w:rPr>
    </w:pPr>
  </w:p>
  <w:p w14:paraId="04E887FB" w14:textId="77777777" w:rsidR="0002562D" w:rsidRPr="004C6F58" w:rsidRDefault="00DB2434" w:rsidP="00B24141">
    <w:pPr>
      <w:pStyle w:val="Fuzeile"/>
      <w:shd w:val="clear" w:color="auto" w:fill="BFBFBF" w:themeFill="background1" w:themeFillShade="BF"/>
      <w:jc w:val="center"/>
      <w:rPr>
        <w:rFonts w:ascii="Arial" w:hAnsi="Arial" w:cs="Arial"/>
        <w:color w:val="97BE0D"/>
        <w:sz w:val="12"/>
      </w:rPr>
    </w:pPr>
    <w:hyperlink r:id="rId1" w:history="1">
      <w:r w:rsidR="0002562D" w:rsidRPr="004C6F58">
        <w:rPr>
          <w:rStyle w:val="Hyperlink"/>
          <w:rFonts w:ascii="Arial" w:hAnsi="Arial" w:cs="Arial"/>
          <w:color w:val="97BE0D"/>
          <w:sz w:val="28"/>
          <w:u w:val="none"/>
        </w:rPr>
        <w:t>www.proline-systems.com</w:t>
      </w:r>
    </w:hyperlink>
  </w:p>
  <w:p w14:paraId="67B5676C" w14:textId="77777777" w:rsidR="0002562D" w:rsidRPr="00474578" w:rsidRDefault="0002562D" w:rsidP="00B24141">
    <w:pPr>
      <w:pStyle w:val="Fuzeile"/>
      <w:shd w:val="clear" w:color="auto" w:fill="BFBFBF" w:themeFill="background1" w:themeFillShade="BF"/>
      <w:jc w:val="center"/>
      <w:rPr>
        <w:rFonts w:ascii="Arial" w:hAnsi="Arial" w:cs="Arial"/>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45D56B" w14:textId="77777777" w:rsidR="00173E44" w:rsidRDefault="00173E44">
      <w:pPr>
        <w:spacing w:after="0" w:line="240" w:lineRule="auto"/>
      </w:pPr>
      <w:r>
        <w:separator/>
      </w:r>
    </w:p>
  </w:footnote>
  <w:footnote w:type="continuationSeparator" w:id="0">
    <w:p w14:paraId="332B329D" w14:textId="77777777" w:rsidR="00173E44" w:rsidRDefault="00173E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5C6C85" w14:textId="77777777" w:rsidR="0002562D" w:rsidRDefault="0002562D" w:rsidP="00B24141">
    <w:pPr>
      <w:pStyle w:val="Kopfzeile"/>
      <w:jc w:val="right"/>
    </w:pPr>
    <w:r>
      <w:rPr>
        <w:noProof/>
        <w:lang w:eastAsia="de-DE"/>
      </w:rPr>
      <w:drawing>
        <wp:anchor distT="0" distB="0" distL="0" distR="0" simplePos="0" relativeHeight="251658240" behindDoc="0" locked="0" layoutInCell="1" allowOverlap="1" wp14:anchorId="0A6C3DBD" wp14:editId="758937AD">
          <wp:simplePos x="0" y="0"/>
          <wp:positionH relativeFrom="column">
            <wp:posOffset>4468495</wp:posOffset>
          </wp:positionH>
          <wp:positionV relativeFrom="paragraph">
            <wp:posOffset>213995</wp:posOffset>
          </wp:positionV>
          <wp:extent cx="1547495" cy="318770"/>
          <wp:effectExtent l="0" t="0" r="0" b="5080"/>
          <wp:wrapTopAndBottom/>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7495" cy="3187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C07D94"/>
    <w:multiLevelType w:val="hybridMultilevel"/>
    <w:tmpl w:val="7B061370"/>
    <w:lvl w:ilvl="0" w:tplc="9CDAFA42">
      <w:start w:val="4"/>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CF382C8E-8D04-408B-BE86-41B2DECD5B0D}"/>
    <w:docVar w:name="dgnword-eventsink" w:val="1228559600"/>
  </w:docVars>
  <w:rsids>
    <w:rsidRoot w:val="00996398"/>
    <w:rsid w:val="0001190B"/>
    <w:rsid w:val="0002562D"/>
    <w:rsid w:val="0004661F"/>
    <w:rsid w:val="00080112"/>
    <w:rsid w:val="000B74DA"/>
    <w:rsid w:val="000C1FE6"/>
    <w:rsid w:val="000D3235"/>
    <w:rsid w:val="000F6896"/>
    <w:rsid w:val="001006E3"/>
    <w:rsid w:val="00143CCD"/>
    <w:rsid w:val="00143F7C"/>
    <w:rsid w:val="00167A6F"/>
    <w:rsid w:val="001720C5"/>
    <w:rsid w:val="00173E44"/>
    <w:rsid w:val="001803A9"/>
    <w:rsid w:val="001B43D8"/>
    <w:rsid w:val="001B7FBC"/>
    <w:rsid w:val="001C2E01"/>
    <w:rsid w:val="00200468"/>
    <w:rsid w:val="00212B1D"/>
    <w:rsid w:val="00214CC7"/>
    <w:rsid w:val="00247C96"/>
    <w:rsid w:val="002616FE"/>
    <w:rsid w:val="002666A9"/>
    <w:rsid w:val="00283FB3"/>
    <w:rsid w:val="002B393F"/>
    <w:rsid w:val="002B7B1A"/>
    <w:rsid w:val="002C3EBC"/>
    <w:rsid w:val="003063CE"/>
    <w:rsid w:val="0031242E"/>
    <w:rsid w:val="00320A17"/>
    <w:rsid w:val="003313D2"/>
    <w:rsid w:val="00340E2B"/>
    <w:rsid w:val="003621A0"/>
    <w:rsid w:val="003656CB"/>
    <w:rsid w:val="0039248A"/>
    <w:rsid w:val="003B08CF"/>
    <w:rsid w:val="003D27EC"/>
    <w:rsid w:val="003D3DF0"/>
    <w:rsid w:val="003F3502"/>
    <w:rsid w:val="003F5CB8"/>
    <w:rsid w:val="004066C8"/>
    <w:rsid w:val="00413293"/>
    <w:rsid w:val="0047096B"/>
    <w:rsid w:val="00493325"/>
    <w:rsid w:val="004A6E13"/>
    <w:rsid w:val="004B354E"/>
    <w:rsid w:val="004B59FC"/>
    <w:rsid w:val="004C315C"/>
    <w:rsid w:val="004D27AB"/>
    <w:rsid w:val="004F5AA6"/>
    <w:rsid w:val="00505617"/>
    <w:rsid w:val="0051420D"/>
    <w:rsid w:val="00546AE3"/>
    <w:rsid w:val="00567D45"/>
    <w:rsid w:val="005708A2"/>
    <w:rsid w:val="00581CF3"/>
    <w:rsid w:val="00587124"/>
    <w:rsid w:val="006025A3"/>
    <w:rsid w:val="006027A5"/>
    <w:rsid w:val="0060542D"/>
    <w:rsid w:val="00616E67"/>
    <w:rsid w:val="00653D7E"/>
    <w:rsid w:val="00667E3A"/>
    <w:rsid w:val="00696A6A"/>
    <w:rsid w:val="006D56CB"/>
    <w:rsid w:val="006F0634"/>
    <w:rsid w:val="0075650B"/>
    <w:rsid w:val="007D1E7D"/>
    <w:rsid w:val="008048E5"/>
    <w:rsid w:val="008116A9"/>
    <w:rsid w:val="008143F4"/>
    <w:rsid w:val="00822FDC"/>
    <w:rsid w:val="00852A3F"/>
    <w:rsid w:val="00876C64"/>
    <w:rsid w:val="0087773E"/>
    <w:rsid w:val="008A2A13"/>
    <w:rsid w:val="008B7FDE"/>
    <w:rsid w:val="00901B10"/>
    <w:rsid w:val="0091545B"/>
    <w:rsid w:val="0092382A"/>
    <w:rsid w:val="00942A60"/>
    <w:rsid w:val="00962194"/>
    <w:rsid w:val="00962E9E"/>
    <w:rsid w:val="00977EBC"/>
    <w:rsid w:val="0098497C"/>
    <w:rsid w:val="009906D4"/>
    <w:rsid w:val="00996398"/>
    <w:rsid w:val="009B15DF"/>
    <w:rsid w:val="009B2DDE"/>
    <w:rsid w:val="009B5961"/>
    <w:rsid w:val="009C7465"/>
    <w:rsid w:val="009D28D8"/>
    <w:rsid w:val="009F0A8C"/>
    <w:rsid w:val="00A11EF2"/>
    <w:rsid w:val="00A50A56"/>
    <w:rsid w:val="00A57E71"/>
    <w:rsid w:val="00A86508"/>
    <w:rsid w:val="00AA10CF"/>
    <w:rsid w:val="00AB05E3"/>
    <w:rsid w:val="00AC15AD"/>
    <w:rsid w:val="00AD0A1D"/>
    <w:rsid w:val="00B0032D"/>
    <w:rsid w:val="00B1718C"/>
    <w:rsid w:val="00B24141"/>
    <w:rsid w:val="00B27403"/>
    <w:rsid w:val="00B41576"/>
    <w:rsid w:val="00B53CD6"/>
    <w:rsid w:val="00B63F2A"/>
    <w:rsid w:val="00B938B6"/>
    <w:rsid w:val="00C32AEA"/>
    <w:rsid w:val="00CD3284"/>
    <w:rsid w:val="00CE7472"/>
    <w:rsid w:val="00D0142F"/>
    <w:rsid w:val="00D1632F"/>
    <w:rsid w:val="00D3619E"/>
    <w:rsid w:val="00D64146"/>
    <w:rsid w:val="00D769D5"/>
    <w:rsid w:val="00D76EF1"/>
    <w:rsid w:val="00D77662"/>
    <w:rsid w:val="00D80D01"/>
    <w:rsid w:val="00D81099"/>
    <w:rsid w:val="00D828BE"/>
    <w:rsid w:val="00DB2434"/>
    <w:rsid w:val="00DB25F8"/>
    <w:rsid w:val="00DC088D"/>
    <w:rsid w:val="00DD4BBA"/>
    <w:rsid w:val="00DE2C3A"/>
    <w:rsid w:val="00DE6CF4"/>
    <w:rsid w:val="00DF4E0F"/>
    <w:rsid w:val="00DF608A"/>
    <w:rsid w:val="00E131DD"/>
    <w:rsid w:val="00E67973"/>
    <w:rsid w:val="00EA45E8"/>
    <w:rsid w:val="00EC1213"/>
    <w:rsid w:val="00EC23CF"/>
    <w:rsid w:val="00EE41DD"/>
    <w:rsid w:val="00EE6770"/>
    <w:rsid w:val="00EE6F04"/>
    <w:rsid w:val="00EF218C"/>
    <w:rsid w:val="00EF2BE2"/>
    <w:rsid w:val="00F03721"/>
    <w:rsid w:val="00F43C9E"/>
    <w:rsid w:val="00F448AF"/>
    <w:rsid w:val="00F546F4"/>
    <w:rsid w:val="00F77804"/>
    <w:rsid w:val="00F84EDA"/>
    <w:rsid w:val="00FA0E48"/>
    <w:rsid w:val="00FA3A83"/>
    <w:rsid w:val="00FA4D0C"/>
    <w:rsid w:val="78F4E09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121745"/>
  <w15:docId w15:val="{8C045A94-E06D-438C-BD4B-FCE729A1B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link w:val="berschrift1Zchn"/>
    <w:uiPriority w:val="9"/>
    <w:qFormat/>
    <w:rsid w:val="001D12B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E4F5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4F58"/>
  </w:style>
  <w:style w:type="paragraph" w:styleId="Fuzeile">
    <w:name w:val="footer"/>
    <w:basedOn w:val="Standard"/>
    <w:link w:val="FuzeileZchn"/>
    <w:uiPriority w:val="99"/>
    <w:unhideWhenUsed/>
    <w:rsid w:val="00CE4F5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4F58"/>
  </w:style>
  <w:style w:type="paragraph" w:styleId="Sprechblasentext">
    <w:name w:val="Balloon Text"/>
    <w:basedOn w:val="Standard"/>
    <w:link w:val="SprechblasentextZchn"/>
    <w:uiPriority w:val="99"/>
    <w:semiHidden/>
    <w:unhideWhenUsed/>
    <w:rsid w:val="00CE4F5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E4F58"/>
    <w:rPr>
      <w:rFonts w:ascii="Tahoma" w:hAnsi="Tahoma" w:cs="Tahoma"/>
      <w:sz w:val="16"/>
      <w:szCs w:val="16"/>
    </w:rPr>
  </w:style>
  <w:style w:type="character" w:styleId="Hyperlink">
    <w:name w:val="Hyperlink"/>
    <w:basedOn w:val="Absatz-Standardschriftart"/>
    <w:uiPriority w:val="99"/>
    <w:unhideWhenUsed/>
    <w:rsid w:val="00405423"/>
    <w:rPr>
      <w:color w:val="0000FF"/>
      <w:u w:val="single"/>
    </w:rPr>
  </w:style>
  <w:style w:type="paragraph" w:styleId="Listenabsatz">
    <w:name w:val="List Paragraph"/>
    <w:basedOn w:val="Standard"/>
    <w:uiPriority w:val="34"/>
    <w:qFormat/>
    <w:rsid w:val="00405423"/>
    <w:pPr>
      <w:spacing w:before="100" w:beforeAutospacing="1" w:after="100" w:afterAutospacing="1" w:line="240" w:lineRule="auto"/>
    </w:pPr>
    <w:rPr>
      <w:rFonts w:ascii="Times New Roman" w:hAnsi="Times New Roman" w:cs="Times New Roman"/>
      <w:sz w:val="24"/>
      <w:szCs w:val="24"/>
      <w:lang w:eastAsia="de-DE"/>
    </w:rPr>
  </w:style>
  <w:style w:type="character" w:customStyle="1" w:styleId="berschrift1Zchn">
    <w:name w:val="Überschrift 1 Zchn"/>
    <w:basedOn w:val="Absatz-Standardschriftart"/>
    <w:link w:val="berschrift1"/>
    <w:uiPriority w:val="9"/>
    <w:rsid w:val="001D12B5"/>
    <w:rPr>
      <w:rFonts w:ascii="Times New Roman" w:eastAsia="Times New Roman" w:hAnsi="Times New Roman" w:cs="Times New Roman"/>
      <w:b/>
      <w:bCs/>
      <w:kern w:val="36"/>
      <w:sz w:val="48"/>
      <w:szCs w:val="48"/>
      <w:lang w:eastAsia="de-DE"/>
    </w:rPr>
  </w:style>
  <w:style w:type="paragraph" w:customStyle="1" w:styleId="bodytext">
    <w:name w:val="bodytext"/>
    <w:basedOn w:val="Standard"/>
    <w:rsid w:val="001D12B5"/>
    <w:pPr>
      <w:spacing w:before="100" w:beforeAutospacing="1" w:after="100" w:afterAutospacing="1" w:line="240" w:lineRule="auto"/>
    </w:pPr>
    <w:rPr>
      <w:rFonts w:ascii="Times New Roman" w:eastAsia="Times New Roman" w:hAnsi="Times New Roman" w:cs="Times New Roman"/>
      <w:sz w:val="24"/>
      <w:szCs w:val="24"/>
      <w:lang w:eastAsia="de-DE"/>
    </w:rPr>
  </w:style>
  <w:style w:type="table" w:styleId="Tabellenraster">
    <w:name w:val="Table Grid"/>
    <w:basedOn w:val="NormaleTabelle"/>
    <w:uiPriority w:val="59"/>
    <w:rsid w:val="00BA1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37592F"/>
    <w:rPr>
      <w:sz w:val="18"/>
      <w:szCs w:val="18"/>
    </w:rPr>
  </w:style>
  <w:style w:type="paragraph" w:styleId="Kommentartext">
    <w:name w:val="annotation text"/>
    <w:basedOn w:val="Standard"/>
    <w:link w:val="KommentartextZchn"/>
    <w:uiPriority w:val="99"/>
    <w:semiHidden/>
    <w:unhideWhenUsed/>
    <w:rsid w:val="0037592F"/>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37592F"/>
    <w:rPr>
      <w:sz w:val="24"/>
      <w:szCs w:val="24"/>
    </w:rPr>
  </w:style>
  <w:style w:type="paragraph" w:styleId="Kommentarthema">
    <w:name w:val="annotation subject"/>
    <w:basedOn w:val="Kommentartext"/>
    <w:next w:val="Kommentartext"/>
    <w:link w:val="KommentarthemaZchn"/>
    <w:uiPriority w:val="99"/>
    <w:semiHidden/>
    <w:unhideWhenUsed/>
    <w:rsid w:val="0037592F"/>
    <w:rPr>
      <w:b/>
      <w:bCs/>
      <w:sz w:val="20"/>
      <w:szCs w:val="20"/>
    </w:rPr>
  </w:style>
  <w:style w:type="character" w:customStyle="1" w:styleId="KommentarthemaZchn">
    <w:name w:val="Kommentarthema Zchn"/>
    <w:basedOn w:val="KommentartextZchn"/>
    <w:link w:val="Kommentarthema"/>
    <w:uiPriority w:val="99"/>
    <w:semiHidden/>
    <w:rsid w:val="0037592F"/>
    <w:rPr>
      <w:b/>
      <w:bCs/>
      <w:sz w:val="20"/>
      <w:szCs w:val="20"/>
    </w:rPr>
  </w:style>
  <w:style w:type="paragraph" w:styleId="berarbeitung">
    <w:name w:val="Revision"/>
    <w:hidden/>
    <w:uiPriority w:val="99"/>
    <w:semiHidden/>
    <w:rsid w:val="000B189B"/>
    <w:pPr>
      <w:spacing w:after="0" w:line="240" w:lineRule="auto"/>
    </w:pPr>
  </w:style>
  <w:style w:type="paragraph" w:styleId="StandardWeb">
    <w:name w:val="Normal (Web)"/>
    <w:basedOn w:val="Standard"/>
    <w:uiPriority w:val="99"/>
    <w:semiHidden/>
    <w:unhideWhenUsed/>
    <w:rsid w:val="00A84A88"/>
    <w:rPr>
      <w:rFonts w:ascii="Times New Roman" w:hAnsi="Times New Roman" w:cs="Times New Roman"/>
      <w:sz w:val="24"/>
      <w:szCs w:val="24"/>
    </w:rPr>
  </w:style>
  <w:style w:type="character" w:styleId="BesuchterHyperlink">
    <w:name w:val="FollowedHyperlink"/>
    <w:basedOn w:val="Absatz-Standardschriftart"/>
    <w:uiPriority w:val="99"/>
    <w:semiHidden/>
    <w:unhideWhenUsed/>
    <w:rsid w:val="00EF2BE2"/>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143F7C"/>
    <w:rPr>
      <w:color w:val="808080"/>
      <w:shd w:val="clear" w:color="auto" w:fill="E6E6E6"/>
    </w:rPr>
  </w:style>
  <w:style w:type="character" w:customStyle="1" w:styleId="NichtaufgelsteErwhnung2">
    <w:name w:val="Nicht aufgelöste Erwähnung2"/>
    <w:basedOn w:val="Absatz-Standardschriftart"/>
    <w:uiPriority w:val="99"/>
    <w:semiHidden/>
    <w:unhideWhenUsed/>
    <w:rsid w:val="003F3502"/>
    <w:rPr>
      <w:color w:val="605E5C"/>
      <w:shd w:val="clear" w:color="auto" w:fill="E1DFDD"/>
    </w:rPr>
  </w:style>
  <w:style w:type="character" w:customStyle="1" w:styleId="UnresolvedMention">
    <w:name w:val="Unresolved Mention"/>
    <w:basedOn w:val="Absatz-Standardschriftart"/>
    <w:uiPriority w:val="99"/>
    <w:semiHidden/>
    <w:unhideWhenUsed/>
    <w:rsid w:val="001006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683179">
      <w:bodyDiv w:val="1"/>
      <w:marLeft w:val="0"/>
      <w:marRight w:val="0"/>
      <w:marTop w:val="0"/>
      <w:marBottom w:val="0"/>
      <w:divBdr>
        <w:top w:val="none" w:sz="0" w:space="0" w:color="auto"/>
        <w:left w:val="none" w:sz="0" w:space="0" w:color="auto"/>
        <w:bottom w:val="none" w:sz="0" w:space="0" w:color="auto"/>
        <w:right w:val="none" w:sz="0" w:space="0" w:color="auto"/>
      </w:divBdr>
      <w:divsChild>
        <w:div w:id="322588287">
          <w:marLeft w:val="0"/>
          <w:marRight w:val="0"/>
          <w:marTop w:val="0"/>
          <w:marBottom w:val="0"/>
          <w:divBdr>
            <w:top w:val="none" w:sz="0" w:space="0" w:color="auto"/>
            <w:left w:val="none" w:sz="0" w:space="0" w:color="auto"/>
            <w:bottom w:val="none" w:sz="0" w:space="0" w:color="auto"/>
            <w:right w:val="none" w:sz="0" w:space="0" w:color="auto"/>
          </w:divBdr>
          <w:divsChild>
            <w:div w:id="57424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25322">
      <w:bodyDiv w:val="1"/>
      <w:marLeft w:val="0"/>
      <w:marRight w:val="0"/>
      <w:marTop w:val="0"/>
      <w:marBottom w:val="0"/>
      <w:divBdr>
        <w:top w:val="none" w:sz="0" w:space="0" w:color="auto"/>
        <w:left w:val="none" w:sz="0" w:space="0" w:color="auto"/>
        <w:bottom w:val="none" w:sz="0" w:space="0" w:color="auto"/>
        <w:right w:val="none" w:sz="0" w:space="0" w:color="auto"/>
      </w:divBdr>
    </w:div>
    <w:div w:id="712728283">
      <w:bodyDiv w:val="1"/>
      <w:marLeft w:val="0"/>
      <w:marRight w:val="0"/>
      <w:marTop w:val="0"/>
      <w:marBottom w:val="0"/>
      <w:divBdr>
        <w:top w:val="none" w:sz="0" w:space="0" w:color="auto"/>
        <w:left w:val="none" w:sz="0" w:space="0" w:color="auto"/>
        <w:bottom w:val="none" w:sz="0" w:space="0" w:color="auto"/>
        <w:right w:val="none" w:sz="0" w:space="0" w:color="auto"/>
      </w:divBdr>
    </w:div>
    <w:div w:id="1410494675">
      <w:bodyDiv w:val="1"/>
      <w:marLeft w:val="0"/>
      <w:marRight w:val="0"/>
      <w:marTop w:val="0"/>
      <w:marBottom w:val="0"/>
      <w:divBdr>
        <w:top w:val="none" w:sz="0" w:space="0" w:color="auto"/>
        <w:left w:val="none" w:sz="0" w:space="0" w:color="auto"/>
        <w:bottom w:val="none" w:sz="0" w:space="0" w:color="auto"/>
        <w:right w:val="none" w:sz="0" w:space="0" w:color="auto"/>
      </w:divBdr>
    </w:div>
    <w:div w:id="1529755328">
      <w:bodyDiv w:val="1"/>
      <w:marLeft w:val="0"/>
      <w:marRight w:val="0"/>
      <w:marTop w:val="0"/>
      <w:marBottom w:val="0"/>
      <w:divBdr>
        <w:top w:val="none" w:sz="0" w:space="0" w:color="auto"/>
        <w:left w:val="none" w:sz="0" w:space="0" w:color="auto"/>
        <w:bottom w:val="none" w:sz="0" w:space="0" w:color="auto"/>
        <w:right w:val="none" w:sz="0" w:space="0" w:color="auto"/>
      </w:divBdr>
    </w:div>
    <w:div w:id="2011785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resse@proline-systems.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dropbox.com/sh/yu932tj09yksucz/AADBL-q60MZMiuX3cSF_RwpKa?dl=0"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proline-system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42AD60-8C70-4151-A87C-E6A5117D8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693</Words>
  <Characters>4369</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Jens Holthaus</dc:creator>
  <cp:lastModifiedBy>Zeuner, Lucas</cp:lastModifiedBy>
  <cp:revision>5</cp:revision>
  <cp:lastPrinted>2017-09-07T11:28:00Z</cp:lastPrinted>
  <dcterms:created xsi:type="dcterms:W3CDTF">2019-01-11T16:05:00Z</dcterms:created>
  <dcterms:modified xsi:type="dcterms:W3CDTF">2019-01-24T08:05:00Z</dcterms:modified>
</cp:coreProperties>
</file>